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horzAnchor="margin" w:tblpXSpec="center" w:tblpYSpec="top"/>
        <w:tblOverlap w:val="never"/>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74"/>
      </w:tblGrid>
      <w:tr w:rsidR="00BF71F4" w:rsidTr="00ED2642">
        <w:trPr>
          <w:trHeight w:val="588"/>
        </w:trPr>
        <w:tc>
          <w:tcPr>
            <w:tcW w:w="8874" w:type="dxa"/>
            <w:tcMar>
              <w:left w:w="0" w:type="dxa"/>
              <w:right w:w="0" w:type="dxa"/>
            </w:tcMar>
          </w:tcPr>
          <w:p w:rsidR="00BF71F4" w:rsidRDefault="00BF71F4">
            <w:pPr>
              <w:pStyle w:val="a9"/>
              <w:spacing w:line="600" w:lineRule="exact"/>
              <w:jc w:val="both"/>
              <w:rPr>
                <w:color w:val="000000"/>
                <w:sz w:val="32"/>
              </w:rPr>
            </w:pPr>
          </w:p>
        </w:tc>
      </w:tr>
      <w:tr w:rsidR="00BF71F4" w:rsidTr="00ED2642">
        <w:trPr>
          <w:trHeight w:val="588"/>
        </w:trPr>
        <w:tc>
          <w:tcPr>
            <w:tcW w:w="8874" w:type="dxa"/>
            <w:tcMar>
              <w:left w:w="0" w:type="dxa"/>
              <w:right w:w="0" w:type="dxa"/>
            </w:tcMar>
          </w:tcPr>
          <w:p w:rsidR="00BF71F4" w:rsidRDefault="00BF71F4">
            <w:pPr>
              <w:pStyle w:val="a9"/>
              <w:spacing w:line="600" w:lineRule="exact"/>
              <w:jc w:val="both"/>
              <w:rPr>
                <w:color w:val="000000"/>
                <w:sz w:val="32"/>
              </w:rPr>
            </w:pPr>
          </w:p>
        </w:tc>
      </w:tr>
      <w:tr w:rsidR="00BF71F4" w:rsidTr="00ED2642">
        <w:trPr>
          <w:trHeight w:val="588"/>
        </w:trPr>
        <w:tc>
          <w:tcPr>
            <w:tcW w:w="8874" w:type="dxa"/>
            <w:tcMar>
              <w:left w:w="0" w:type="dxa"/>
              <w:right w:w="0" w:type="dxa"/>
            </w:tcMar>
          </w:tcPr>
          <w:p w:rsidR="00BF71F4" w:rsidRDefault="00BF71F4">
            <w:pPr>
              <w:pStyle w:val="a9"/>
              <w:spacing w:line="600" w:lineRule="exact"/>
              <w:jc w:val="both"/>
              <w:rPr>
                <w:color w:val="000000"/>
                <w:sz w:val="32"/>
              </w:rPr>
            </w:pPr>
          </w:p>
        </w:tc>
      </w:tr>
      <w:tr w:rsidR="00BF71F4" w:rsidTr="00ED2642">
        <w:trPr>
          <w:trHeight w:val="2310"/>
        </w:trPr>
        <w:tc>
          <w:tcPr>
            <w:tcW w:w="8874" w:type="dxa"/>
            <w:tcMar>
              <w:left w:w="0" w:type="dxa"/>
              <w:right w:w="0" w:type="dxa"/>
            </w:tcMar>
          </w:tcPr>
          <w:p w:rsidR="00BF71F4" w:rsidRDefault="006F3ED8">
            <w:pPr>
              <w:pStyle w:val="af0"/>
              <w:spacing w:before="120" w:after="300" w:line="1300" w:lineRule="atLeast"/>
              <w:ind w:left="0" w:right="0" w:firstLine="0"/>
              <w:jc w:val="center"/>
              <w:rPr>
                <w:rFonts w:ascii="Times New Roman" w:eastAsia="方正小标宋_GBK"/>
                <w:spacing w:val="-12"/>
                <w:w w:val="45"/>
                <w:sz w:val="130"/>
              </w:rPr>
            </w:pPr>
            <w:r w:rsidRPr="00262A64">
              <w:rPr>
                <w:rFonts w:ascii="Times New Roman" w:eastAsia="方正小标宋_GBK" w:hint="eastAsia"/>
                <w:w w:val="50"/>
                <w:sz w:val="130"/>
                <w:fitText w:val="8845" w:id="-1191387138"/>
              </w:rPr>
              <w:t>江苏省住房和城乡建设厅文</w:t>
            </w:r>
            <w:r w:rsidRPr="00262A64">
              <w:rPr>
                <w:rFonts w:ascii="Times New Roman" w:eastAsia="方正小标宋_GBK" w:hint="eastAsia"/>
                <w:spacing w:val="30"/>
                <w:w w:val="50"/>
                <w:sz w:val="130"/>
                <w:fitText w:val="8845" w:id="-1191387138"/>
              </w:rPr>
              <w:t>件</w:t>
            </w:r>
          </w:p>
        </w:tc>
      </w:tr>
      <w:tr w:rsidR="00BF71F4" w:rsidTr="00ED2642">
        <w:trPr>
          <w:trHeight w:val="578"/>
        </w:trPr>
        <w:tc>
          <w:tcPr>
            <w:tcW w:w="8874" w:type="dxa"/>
            <w:tcMar>
              <w:left w:w="0" w:type="dxa"/>
              <w:right w:w="0" w:type="dxa"/>
            </w:tcMar>
          </w:tcPr>
          <w:p w:rsidR="00BF71F4" w:rsidRDefault="006F3ED8" w:rsidP="000401B4">
            <w:pPr>
              <w:tabs>
                <w:tab w:val="left" w:pos="8364"/>
              </w:tabs>
              <w:ind w:firstLine="0"/>
              <w:jc w:val="center"/>
            </w:pPr>
            <w:r>
              <w:t>苏建科〔</w:t>
            </w:r>
            <w:r>
              <w:t>2024</w:t>
            </w:r>
            <w:r>
              <w:t>〕</w:t>
            </w:r>
            <w:r w:rsidR="000401B4">
              <w:rPr>
                <w:rFonts w:hint="eastAsia"/>
              </w:rPr>
              <w:t>107</w:t>
            </w:r>
            <w:r>
              <w:t>号</w:t>
            </w:r>
          </w:p>
        </w:tc>
      </w:tr>
      <w:bookmarkStart w:id="0" w:name="_1085810142"/>
      <w:bookmarkStart w:id="1" w:name="_1085810014"/>
      <w:bookmarkStart w:id="2" w:name="_1082439050"/>
      <w:bookmarkStart w:id="3" w:name="_1082439055"/>
      <w:bookmarkEnd w:id="0"/>
      <w:bookmarkEnd w:id="1"/>
      <w:bookmarkEnd w:id="2"/>
      <w:bookmarkEnd w:id="3"/>
      <w:tr w:rsidR="00BF71F4" w:rsidTr="00ED2642">
        <w:trPr>
          <w:trHeight w:val="955"/>
        </w:trPr>
        <w:tc>
          <w:tcPr>
            <w:tcW w:w="8874" w:type="dxa"/>
            <w:tcMar>
              <w:left w:w="0" w:type="dxa"/>
              <w:right w:w="0" w:type="dxa"/>
            </w:tcMar>
          </w:tcPr>
          <w:p w:rsidR="00BF71F4" w:rsidRDefault="006F3ED8">
            <w:pPr>
              <w:pStyle w:val="a8"/>
              <w:snapToGrid w:val="0"/>
              <w:spacing w:after="840" w:line="100" w:lineRule="atLeast"/>
              <w:ind w:left="-57" w:right="-57"/>
              <w:rPr>
                <w:rFonts w:ascii="方正小标宋_GBK" w:eastAsia="方正小标宋_GBK"/>
              </w:rPr>
            </w:pPr>
            <w:r>
              <w:rPr>
                <w:rFonts w:ascii="方正小标宋_GBK" w:eastAsia="方正小标宋_GBK"/>
              </w:rPr>
              <w:object w:dxaOrig="8943" w:dyaOrig="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7pt" o:ole="" fillcolor="#ff6d6d">
                  <v:imagedata r:id="rId8" o:title=""/>
                </v:shape>
                <o:OLEObject Type="Embed" ProgID="Word.Picture.8" ShapeID="_x0000_i1025" DrawAspect="Content" ObjectID="_1782910388" r:id="rId9"/>
              </w:object>
            </w:r>
          </w:p>
        </w:tc>
      </w:tr>
    </w:tbl>
    <w:p w:rsidR="00BF71F4" w:rsidRDefault="006F3ED8" w:rsidP="00ED2642">
      <w:pPr>
        <w:widowControl/>
        <w:spacing w:line="570" w:lineRule="exact"/>
        <w:ind w:firstLine="0"/>
        <w:jc w:val="center"/>
        <w:rPr>
          <w:rFonts w:ascii="方正小标宋_GBK" w:eastAsia="方正小标宋_GBK" w:hAnsi="方正小标宋_GBK" w:cs="方正小标宋_GBK"/>
          <w:sz w:val="44"/>
          <w:szCs w:val="44"/>
          <w:lang w:bidi="ar"/>
        </w:rPr>
      </w:pPr>
      <w:r>
        <w:rPr>
          <w:rFonts w:ascii="方正小标宋_GBK" w:eastAsia="方正小标宋_GBK" w:hAnsi="方正小标宋_GBK" w:cs="方正小标宋_GBK" w:hint="eastAsia"/>
          <w:sz w:val="44"/>
          <w:szCs w:val="44"/>
          <w:lang w:bidi="ar"/>
        </w:rPr>
        <w:t>省住房城乡建设厅关于开展</w:t>
      </w:r>
      <w:r>
        <w:rPr>
          <w:rFonts w:eastAsia="方正小标宋_GBK"/>
          <w:sz w:val="44"/>
          <w:szCs w:val="44"/>
          <w:lang w:bidi="ar"/>
        </w:rPr>
        <w:t>2024</w:t>
      </w:r>
      <w:r>
        <w:rPr>
          <w:rFonts w:ascii="方正小标宋_GBK" w:eastAsia="方正小标宋_GBK" w:hAnsi="方正小标宋_GBK" w:cs="方正小标宋_GBK" w:hint="eastAsia"/>
          <w:sz w:val="44"/>
          <w:szCs w:val="44"/>
          <w:lang w:bidi="ar"/>
        </w:rPr>
        <w:t>年度</w:t>
      </w:r>
    </w:p>
    <w:p w:rsidR="00BF71F4" w:rsidRDefault="006F3ED8" w:rsidP="00ED2642">
      <w:pPr>
        <w:widowControl/>
        <w:spacing w:line="570" w:lineRule="exact"/>
        <w:ind w:firstLine="0"/>
        <w:jc w:val="center"/>
        <w:rPr>
          <w:rFonts w:ascii="方正小标宋_GBK" w:eastAsia="方正小标宋_GBK" w:hAnsi="方正小标宋_GBK" w:cs="方正小标宋_GBK"/>
          <w:sz w:val="44"/>
          <w:szCs w:val="44"/>
          <w:lang w:bidi="ar"/>
        </w:rPr>
      </w:pPr>
      <w:r>
        <w:rPr>
          <w:rFonts w:ascii="方正小标宋_GBK" w:eastAsia="方正小标宋_GBK" w:hAnsi="方正小标宋_GBK" w:cs="方正小标宋_GBK" w:hint="eastAsia"/>
          <w:sz w:val="44"/>
          <w:szCs w:val="44"/>
          <w:lang w:bidi="ar"/>
        </w:rPr>
        <w:t>省建设系统科研项目申报的通知</w:t>
      </w:r>
    </w:p>
    <w:p w:rsidR="00BF71F4" w:rsidRDefault="006F3ED8" w:rsidP="00ED2642">
      <w:pPr>
        <w:widowControl/>
        <w:spacing w:before="240" w:line="570" w:lineRule="exact"/>
        <w:ind w:firstLine="0"/>
        <w:rPr>
          <w:rFonts w:eastAsia="微软雅黑"/>
          <w:szCs w:val="32"/>
        </w:rPr>
      </w:pPr>
      <w:r>
        <w:rPr>
          <w:rFonts w:ascii="方正仿宋_GBK" w:hAnsi="方正仿宋_GBK" w:cs="方正仿宋_GBK" w:hint="eastAsia"/>
          <w:szCs w:val="32"/>
          <w:lang w:bidi="ar"/>
        </w:rPr>
        <w:t>各设区市住房城乡建设局（建委），各有关单位：</w:t>
      </w:r>
    </w:p>
    <w:p w:rsidR="00BF71F4" w:rsidRDefault="006F3ED8">
      <w:pPr>
        <w:widowControl/>
        <w:spacing w:line="570" w:lineRule="exact"/>
        <w:ind w:firstLine="640"/>
        <w:rPr>
          <w:rFonts w:eastAsia="微软雅黑"/>
          <w:szCs w:val="32"/>
        </w:rPr>
      </w:pPr>
      <w:r>
        <w:rPr>
          <w:rFonts w:ascii="方正仿宋_GBK" w:hAnsi="方正仿宋_GBK" w:cs="方正仿宋_GBK" w:hint="eastAsia"/>
          <w:szCs w:val="32"/>
          <w:lang w:bidi="ar"/>
        </w:rPr>
        <w:t>为深入贯彻习近平总书记在全国科技大会、国家科学技术奖励大会和两院院士大会上重要讲话精神，认真落实省委十四届六次全会精神和省政府工作要求</w:t>
      </w:r>
      <w:r>
        <w:rPr>
          <w:rFonts w:ascii="方正仿宋_GBK" w:hAnsi="方正仿宋_GBK" w:cs="方正仿宋_GBK" w:hint="eastAsia"/>
          <w:kern w:val="2"/>
          <w:szCs w:val="32"/>
          <w:lang w:bidi="ar"/>
        </w:rPr>
        <w:t>，</w:t>
      </w:r>
      <w:r>
        <w:rPr>
          <w:rFonts w:ascii="方正仿宋_GBK" w:hAnsi="方正仿宋_GBK" w:cs="方正仿宋_GBK" w:hint="eastAsia"/>
          <w:szCs w:val="32"/>
          <w:lang w:bidi="ar"/>
        </w:rPr>
        <w:t>因地制宜培育发展新质生产力，推动住房城乡建设高质量发展，经研究，决定开展</w:t>
      </w:r>
      <w:r>
        <w:rPr>
          <w:szCs w:val="32"/>
          <w:lang w:bidi="ar"/>
        </w:rPr>
        <w:t>2024</w:t>
      </w:r>
      <w:r>
        <w:rPr>
          <w:rFonts w:ascii="方正仿宋_GBK" w:hAnsi="方正仿宋_GBK" w:cs="方正仿宋_GBK" w:hint="eastAsia"/>
          <w:szCs w:val="32"/>
          <w:lang w:bidi="ar"/>
        </w:rPr>
        <w:t>年度省建设系统科研项目申报工作。现将有关事项通知如下：</w:t>
      </w:r>
    </w:p>
    <w:p w:rsidR="00BF71F4" w:rsidRDefault="006F3ED8">
      <w:pPr>
        <w:widowControl/>
        <w:spacing w:line="570" w:lineRule="exact"/>
        <w:ind w:firstLine="640"/>
        <w:rPr>
          <w:szCs w:val="32"/>
        </w:rPr>
      </w:pPr>
      <w:r>
        <w:rPr>
          <w:rFonts w:ascii="方正黑体_GBK" w:eastAsia="方正黑体_GBK" w:hAnsi="方正黑体_GBK" w:cs="方正黑体_GBK" w:hint="eastAsia"/>
          <w:szCs w:val="32"/>
          <w:lang w:bidi="ar"/>
        </w:rPr>
        <w:t>一、项目申报</w:t>
      </w:r>
    </w:p>
    <w:p w:rsidR="00BF71F4" w:rsidRDefault="006F3ED8">
      <w:pPr>
        <w:widowControl/>
        <w:spacing w:line="570" w:lineRule="exact"/>
        <w:ind w:firstLine="640"/>
        <w:rPr>
          <w:rFonts w:ascii="方正仿宋_GBK" w:hAnsi="方正仿宋_GBK" w:cs="方正仿宋_GBK"/>
          <w:szCs w:val="32"/>
        </w:rPr>
      </w:pPr>
      <w:r>
        <w:rPr>
          <w:szCs w:val="32"/>
          <w:lang w:bidi="ar"/>
        </w:rPr>
        <w:t>1.</w:t>
      </w:r>
      <w:r>
        <w:rPr>
          <w:rFonts w:ascii="方正仿宋_GBK" w:hAnsi="方正仿宋_GBK" w:cs="方正仿宋_GBK" w:hint="eastAsia"/>
          <w:szCs w:val="32"/>
          <w:lang w:bidi="ar"/>
        </w:rPr>
        <w:t xml:space="preserve"> 本年度围绕绿色低碳建筑、韧性城市、城市更新、乡村建设、抗震防灾、城镇污水处理、智能建造、装配式建筑、建筑</w:t>
      </w:r>
      <w:r>
        <w:rPr>
          <w:rFonts w:ascii="方正仿宋_GBK" w:hAnsi="方正仿宋_GBK" w:cs="方正仿宋_GBK" w:hint="eastAsia"/>
          <w:szCs w:val="32"/>
          <w:lang w:bidi="ar"/>
        </w:rPr>
        <w:lastRenderedPageBreak/>
        <w:t>垃圾资源化、城乡建设信息化等城乡建设领域热点和难点问题进行申报，坚持目标导向和自由探索相结合，综合运用“揭榜挂帅”、竞争择优等方式遴选。</w:t>
      </w:r>
    </w:p>
    <w:p w:rsidR="00BF71F4" w:rsidRDefault="006F3ED8">
      <w:pPr>
        <w:widowControl/>
        <w:spacing w:line="570" w:lineRule="exact"/>
        <w:ind w:firstLine="640"/>
        <w:rPr>
          <w:szCs w:val="32"/>
        </w:rPr>
      </w:pPr>
      <w:r>
        <w:rPr>
          <w:szCs w:val="32"/>
          <w:lang w:bidi="ar"/>
        </w:rPr>
        <w:t xml:space="preserve">2. </w:t>
      </w:r>
      <w:r>
        <w:rPr>
          <w:rFonts w:ascii="方正仿宋_GBK" w:hAnsi="方正仿宋_GBK" w:cs="方正仿宋_GBK" w:hint="eastAsia"/>
          <w:szCs w:val="32"/>
          <w:lang w:bidi="ar"/>
        </w:rPr>
        <w:t>突出目标导向，按照《</w:t>
      </w:r>
      <w:r>
        <w:rPr>
          <w:szCs w:val="32"/>
          <w:lang w:bidi="ar"/>
        </w:rPr>
        <w:t>2024</w:t>
      </w:r>
      <w:r>
        <w:rPr>
          <w:rFonts w:ascii="方正仿宋_GBK" w:hAnsi="方正仿宋_GBK" w:cs="方正仿宋_GBK" w:hint="eastAsia"/>
          <w:szCs w:val="32"/>
          <w:lang w:bidi="ar"/>
        </w:rPr>
        <w:t>年度省建设系统科研项目申报指南》（附件</w:t>
      </w:r>
      <w:r>
        <w:rPr>
          <w:szCs w:val="32"/>
          <w:lang w:bidi="ar"/>
        </w:rPr>
        <w:t>1</w:t>
      </w:r>
      <w:r>
        <w:rPr>
          <w:rFonts w:ascii="方正仿宋_GBK" w:hAnsi="方正仿宋_GBK" w:cs="方正仿宋_GBK" w:hint="eastAsia"/>
          <w:szCs w:val="32"/>
          <w:lang w:bidi="ar"/>
        </w:rPr>
        <w:t>）要求进行申报。鼓励自由探索，突出重点、结合实际，自拟题目申报。项目实施周期一般不超过两年。</w:t>
      </w:r>
      <w:r>
        <w:rPr>
          <w:szCs w:val="32"/>
          <w:lang w:bidi="ar"/>
        </w:rPr>
        <w:t xml:space="preserve"> </w:t>
      </w:r>
    </w:p>
    <w:p w:rsidR="00BF71F4" w:rsidRDefault="006F3ED8">
      <w:pPr>
        <w:widowControl/>
        <w:spacing w:line="570" w:lineRule="exact"/>
        <w:ind w:firstLine="640"/>
        <w:rPr>
          <w:rFonts w:ascii="方正仿宋_GBK" w:hAnsi="方正仿宋_GBK" w:cs="方正仿宋_GBK"/>
          <w:kern w:val="2"/>
          <w:szCs w:val="32"/>
        </w:rPr>
      </w:pPr>
      <w:r>
        <w:rPr>
          <w:szCs w:val="32"/>
          <w:lang w:bidi="ar"/>
        </w:rPr>
        <w:t>3.</w:t>
      </w:r>
      <w:r>
        <w:rPr>
          <w:rFonts w:ascii="方正仿宋_GBK" w:hAnsi="方正仿宋_GBK" w:cs="方正仿宋_GBK" w:hint="eastAsia"/>
          <w:szCs w:val="32"/>
          <w:lang w:bidi="ar"/>
        </w:rPr>
        <w:t xml:space="preserve"> </w:t>
      </w:r>
      <w:r>
        <w:rPr>
          <w:rFonts w:ascii="方正仿宋_GBK" w:hAnsi="方正仿宋_GBK" w:cs="宋体" w:hint="eastAsia"/>
          <w:szCs w:val="32"/>
          <w:lang w:bidi="ar"/>
        </w:rPr>
        <w:t>申报指南中的科研项目立项后将予以一定经费资助。</w:t>
      </w:r>
      <w:r>
        <w:rPr>
          <w:rFonts w:ascii="方正仿宋_GBK" w:hAnsi="方正仿宋_GBK" w:cs="方正仿宋_GBK" w:hint="eastAsia"/>
          <w:kern w:val="2"/>
          <w:szCs w:val="32"/>
          <w:lang w:bidi="ar"/>
        </w:rPr>
        <w:t>应用研究类的，单个项目原则上不超过</w:t>
      </w:r>
      <w:r>
        <w:rPr>
          <w:kern w:val="2"/>
          <w:szCs w:val="32"/>
          <w:lang w:bidi="ar"/>
        </w:rPr>
        <w:t>100</w:t>
      </w:r>
      <w:r>
        <w:rPr>
          <w:rFonts w:ascii="方正仿宋_GBK" w:hAnsi="方正仿宋_GBK" w:cs="方正仿宋_GBK" w:hint="eastAsia"/>
          <w:kern w:val="2"/>
          <w:szCs w:val="32"/>
          <w:lang w:bidi="ar"/>
        </w:rPr>
        <w:t>万元；标准规范类的，单个项目原则上不超过</w:t>
      </w:r>
      <w:r>
        <w:rPr>
          <w:kern w:val="2"/>
          <w:szCs w:val="32"/>
          <w:lang w:bidi="ar"/>
        </w:rPr>
        <w:t>50</w:t>
      </w:r>
      <w:r>
        <w:rPr>
          <w:rFonts w:ascii="方正仿宋_GBK" w:hAnsi="方正仿宋_GBK" w:cs="方正仿宋_GBK" w:hint="eastAsia"/>
          <w:kern w:val="2"/>
          <w:szCs w:val="32"/>
          <w:lang w:bidi="ar"/>
        </w:rPr>
        <w:t>万元；软科学类的，单个项目原则上不超过</w:t>
      </w:r>
      <w:r>
        <w:rPr>
          <w:kern w:val="2"/>
          <w:szCs w:val="32"/>
          <w:lang w:bidi="ar"/>
        </w:rPr>
        <w:t>30</w:t>
      </w:r>
      <w:r>
        <w:rPr>
          <w:rFonts w:ascii="方正仿宋_GBK" w:hAnsi="方正仿宋_GBK" w:cs="方正仿宋_GBK" w:hint="eastAsia"/>
          <w:kern w:val="2"/>
          <w:szCs w:val="32"/>
          <w:lang w:bidi="ar"/>
        </w:rPr>
        <w:t>万元。</w:t>
      </w:r>
      <w:r>
        <w:rPr>
          <w:rFonts w:ascii="方正仿宋_GBK" w:hAnsi="方正仿宋_GBK" w:cs="宋体" w:hint="eastAsia"/>
          <w:szCs w:val="32"/>
          <w:lang w:bidi="ar"/>
        </w:rPr>
        <w:t>自拟题目的科研项目，研究经费由申报单位自筹，</w:t>
      </w:r>
      <w:r>
        <w:rPr>
          <w:rFonts w:ascii="方正仿宋_GBK" w:hAnsi="方正仿宋_GBK" w:cs="方正仿宋_GBK" w:hint="eastAsia"/>
          <w:kern w:val="2"/>
          <w:szCs w:val="32"/>
          <w:lang w:bidi="ar"/>
        </w:rPr>
        <w:t>如评审专家重点推荐，且与住房城乡建设当前重点工作方向一致，可予以适度资助。</w:t>
      </w:r>
    </w:p>
    <w:p w:rsidR="00BF71F4" w:rsidRDefault="00ED2642">
      <w:pPr>
        <w:widowControl/>
        <w:spacing w:line="570" w:lineRule="exact"/>
        <w:ind w:firstLine="640"/>
        <w:rPr>
          <w:kern w:val="2"/>
          <w:szCs w:val="32"/>
        </w:rPr>
      </w:pPr>
      <w:r>
        <w:rPr>
          <w:noProof/>
          <w:snapToGrid/>
          <w:kern w:val="2"/>
          <w:szCs w:val="32"/>
        </w:rPr>
        <w:drawing>
          <wp:anchor distT="0" distB="0" distL="114300" distR="114300" simplePos="0" relativeHeight="251660288" behindDoc="1" locked="0" layoutInCell="1" allowOverlap="1">
            <wp:simplePos x="0" y="0"/>
            <wp:positionH relativeFrom="column">
              <wp:posOffset>3849370</wp:posOffset>
            </wp:positionH>
            <wp:positionV relativeFrom="paragraph">
              <wp:posOffset>5488940</wp:posOffset>
            </wp:positionV>
            <wp:extent cx="1752600" cy="1701800"/>
            <wp:effectExtent l="76200" t="76200" r="76200" b="88900"/>
            <wp:wrapNone/>
            <wp:docPr id="1" name="图片 1" descr="江苏省住房和城乡建设厅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江苏省住房和城乡建设厅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308183">
                      <a:off x="0" y="0"/>
                      <a:ext cx="17526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ED8">
        <w:rPr>
          <w:kern w:val="2"/>
          <w:szCs w:val="32"/>
          <w:lang w:bidi="ar"/>
        </w:rPr>
        <w:t>4.</w:t>
      </w:r>
      <w:r w:rsidR="006F3ED8">
        <w:rPr>
          <w:rFonts w:ascii="方正仿宋_GBK" w:hAnsi="方正仿宋_GBK" w:cs="宋体" w:hint="eastAsia"/>
          <w:szCs w:val="32"/>
          <w:lang w:bidi="ar"/>
        </w:rPr>
        <w:t xml:space="preserve"> </w:t>
      </w:r>
      <w:r w:rsidR="006F3ED8">
        <w:rPr>
          <w:rFonts w:ascii="方正仿宋_GBK" w:hAnsi="方正仿宋_GBK" w:cs="方正仿宋_GBK" w:hint="eastAsia"/>
          <w:kern w:val="2"/>
          <w:szCs w:val="32"/>
          <w:lang w:bidi="ar"/>
        </w:rPr>
        <w:t>鼓励申报单位自筹配套经费，承诺的配套经费必须足额到位，不得以地方政府资助资金作为配套经费来源。</w:t>
      </w:r>
    </w:p>
    <w:p w:rsidR="00BF71F4" w:rsidRDefault="006F3ED8">
      <w:pPr>
        <w:widowControl/>
        <w:spacing w:line="570" w:lineRule="exact"/>
        <w:ind w:firstLine="640"/>
        <w:rPr>
          <w:rFonts w:eastAsia="方正黑体_GBK"/>
          <w:szCs w:val="32"/>
        </w:rPr>
      </w:pPr>
      <w:r>
        <w:rPr>
          <w:rFonts w:ascii="方正黑体_GBK" w:eastAsia="方正黑体_GBK" w:hAnsi="方正黑体_GBK" w:cs="方正黑体_GBK" w:hint="eastAsia"/>
          <w:szCs w:val="32"/>
          <w:lang w:bidi="ar"/>
        </w:rPr>
        <w:t>二、申报要求</w:t>
      </w:r>
    </w:p>
    <w:p w:rsidR="00BF71F4" w:rsidRDefault="006F3ED8">
      <w:pPr>
        <w:widowControl/>
        <w:spacing w:line="570" w:lineRule="exact"/>
        <w:ind w:firstLine="640"/>
        <w:rPr>
          <w:rFonts w:ascii="方正仿宋_GBK" w:hAnsi="方正仿宋_GBK" w:cs="方正仿宋_GBK"/>
          <w:szCs w:val="32"/>
        </w:rPr>
      </w:pPr>
      <w:r>
        <w:rPr>
          <w:rFonts w:eastAsia="仿宋_GB2312"/>
          <w:szCs w:val="32"/>
          <w:lang w:bidi="ar"/>
        </w:rPr>
        <w:t>1.</w:t>
      </w:r>
      <w:r>
        <w:rPr>
          <w:rFonts w:ascii="仿宋_GB2312" w:eastAsia="仿宋_GB2312" w:cs="仿宋_GB2312"/>
          <w:szCs w:val="32"/>
          <w:lang w:bidi="ar"/>
        </w:rPr>
        <w:t xml:space="preserve"> </w:t>
      </w:r>
      <w:r>
        <w:rPr>
          <w:rFonts w:ascii="方正仿宋_GBK" w:hAnsi="方正仿宋_GBK" w:cs="方正仿宋_GBK" w:hint="eastAsia"/>
          <w:szCs w:val="32"/>
          <w:lang w:bidi="ar"/>
        </w:rPr>
        <w:t>申报单位应为江苏省内注册的具有独立法人资格的高等院校、科研院所、企事业单位、社团等。鼓励支持企业牵头申报。高等院校、科研院所或事业单位牵头申报项目必须联合企业，且企业实质性参与项目研发工作。</w:t>
      </w:r>
    </w:p>
    <w:p w:rsidR="00BF71F4" w:rsidRDefault="006F3ED8">
      <w:pPr>
        <w:widowControl/>
        <w:spacing w:line="570" w:lineRule="exact"/>
        <w:ind w:firstLine="640"/>
        <w:rPr>
          <w:szCs w:val="32"/>
        </w:rPr>
      </w:pPr>
      <w:r>
        <w:rPr>
          <w:szCs w:val="32"/>
          <w:lang w:bidi="ar"/>
        </w:rPr>
        <w:t xml:space="preserve">2. </w:t>
      </w:r>
      <w:r>
        <w:rPr>
          <w:rFonts w:ascii="方正仿宋_GBK" w:hAnsi="方正仿宋_GBK" w:cs="方正仿宋_GBK" w:hint="eastAsia"/>
          <w:szCs w:val="32"/>
          <w:lang w:bidi="ar"/>
        </w:rPr>
        <w:t>申报单位应拥有较强的科研能力，具备承担项目研究、实施所必需的各项条件。运行管理规范，财务制度健全，综合资信良好，愿接受财务审计和社会监督。</w:t>
      </w:r>
    </w:p>
    <w:p w:rsidR="00BF71F4" w:rsidRDefault="006F3ED8">
      <w:pPr>
        <w:widowControl/>
        <w:spacing w:line="570" w:lineRule="exact"/>
        <w:ind w:firstLine="640"/>
        <w:rPr>
          <w:rFonts w:ascii="方正仿宋_GBK" w:hAnsi="方正仿宋_GBK" w:cs="方正仿宋_GBK"/>
          <w:szCs w:val="32"/>
        </w:rPr>
      </w:pPr>
      <w:r>
        <w:rPr>
          <w:rFonts w:eastAsia="仿宋_GB2312"/>
          <w:szCs w:val="32"/>
          <w:lang w:bidi="ar"/>
        </w:rPr>
        <w:t>3.</w:t>
      </w:r>
      <w:r>
        <w:rPr>
          <w:szCs w:val="32"/>
          <w:lang w:bidi="ar"/>
        </w:rPr>
        <w:t xml:space="preserve"> </w:t>
      </w:r>
      <w:r>
        <w:rPr>
          <w:rFonts w:ascii="方正仿宋_GBK" w:hAnsi="方正仿宋_GBK" w:cs="方正仿宋_GBK" w:hint="eastAsia"/>
          <w:szCs w:val="32"/>
          <w:lang w:bidi="ar"/>
        </w:rPr>
        <w:t>项目负责人须为项目申报单位在职人员（与申报单位签订劳动合同），并确保在职期间能够完成项目任务。鼓励和支持</w:t>
      </w:r>
      <w:r>
        <w:rPr>
          <w:szCs w:val="32"/>
          <w:lang w:bidi="ar"/>
        </w:rPr>
        <w:t>40</w:t>
      </w:r>
      <w:r>
        <w:rPr>
          <w:rFonts w:ascii="方正仿宋_GBK" w:hAnsi="方正仿宋_GBK" w:cs="方正仿宋_GBK" w:hint="eastAsia"/>
          <w:szCs w:val="32"/>
          <w:lang w:bidi="ar"/>
        </w:rPr>
        <w:t>周岁以下（</w:t>
      </w:r>
      <w:r>
        <w:rPr>
          <w:szCs w:val="32"/>
          <w:lang w:bidi="ar"/>
        </w:rPr>
        <w:t>1984</w:t>
      </w:r>
      <w:r>
        <w:rPr>
          <w:rFonts w:ascii="方正仿宋_GBK" w:hAnsi="方正仿宋_GBK" w:cs="方正仿宋_GBK" w:hint="eastAsia"/>
          <w:szCs w:val="32"/>
          <w:lang w:bidi="ar"/>
        </w:rPr>
        <w:t>年</w:t>
      </w:r>
      <w:r>
        <w:rPr>
          <w:szCs w:val="32"/>
          <w:lang w:bidi="ar"/>
        </w:rPr>
        <w:t>1</w:t>
      </w:r>
      <w:r>
        <w:rPr>
          <w:rFonts w:ascii="方正仿宋_GBK" w:hAnsi="方正仿宋_GBK" w:cs="方正仿宋_GBK" w:hint="eastAsia"/>
          <w:szCs w:val="32"/>
          <w:lang w:bidi="ar"/>
        </w:rPr>
        <w:t>月</w:t>
      </w:r>
      <w:r>
        <w:rPr>
          <w:szCs w:val="32"/>
          <w:lang w:bidi="ar"/>
        </w:rPr>
        <w:t>1</w:t>
      </w:r>
      <w:r>
        <w:rPr>
          <w:rFonts w:ascii="方正仿宋_GBK" w:hAnsi="方正仿宋_GBK" w:cs="方正仿宋_GBK" w:hint="eastAsia"/>
          <w:szCs w:val="32"/>
          <w:lang w:bidi="ar"/>
        </w:rPr>
        <w:t>日及以后出生）青年科技人才牵头或参与申报。</w:t>
      </w:r>
    </w:p>
    <w:p w:rsidR="00BF71F4" w:rsidRDefault="006F3ED8">
      <w:pPr>
        <w:widowControl/>
        <w:spacing w:line="570" w:lineRule="exact"/>
        <w:ind w:firstLine="640"/>
        <w:rPr>
          <w:rFonts w:ascii="方正仿宋_GBK" w:hAnsi="方正仿宋_GBK" w:cs="方正仿宋_GBK"/>
          <w:szCs w:val="32"/>
        </w:rPr>
      </w:pPr>
      <w:r>
        <w:rPr>
          <w:szCs w:val="32"/>
          <w:lang w:bidi="ar"/>
        </w:rPr>
        <w:t xml:space="preserve">4. </w:t>
      </w:r>
      <w:r>
        <w:rPr>
          <w:rFonts w:ascii="方正仿宋_GBK" w:hAnsi="方正仿宋_GBK" w:cs="方正仿宋_GBK" w:hint="eastAsia"/>
          <w:szCs w:val="32"/>
          <w:lang w:bidi="ar"/>
        </w:rPr>
        <w:t>项目负责人以往承担的省建设系统科技项目（工程建设标准）已按计划进度完成验收（审查）或正常实施，科研信用记录良好。进度滞后</w:t>
      </w:r>
      <w:r>
        <w:rPr>
          <w:szCs w:val="32"/>
          <w:lang w:bidi="ar"/>
        </w:rPr>
        <w:t>1</w:t>
      </w:r>
      <w:r>
        <w:rPr>
          <w:rFonts w:ascii="方正仿宋_GBK" w:hAnsi="方正仿宋_GBK" w:cs="方正仿宋_GBK" w:hint="eastAsia"/>
          <w:szCs w:val="32"/>
          <w:lang w:bidi="ar"/>
        </w:rPr>
        <w:t>年及以上的，本年度不受理其作为项目负责人的项目申报。</w:t>
      </w:r>
      <w:r>
        <w:rPr>
          <w:rFonts w:ascii="仿宋_GB2312" w:eastAsia="仿宋_GB2312" w:cs="仿宋_GB2312"/>
          <w:szCs w:val="32"/>
          <w:lang w:bidi="ar"/>
        </w:rPr>
        <w:t>同一人在同一年度</w:t>
      </w:r>
      <w:r>
        <w:rPr>
          <w:rFonts w:ascii="方正仿宋_GBK" w:hAnsi="方正仿宋_GBK" w:cs="方正仿宋_GBK" w:hint="eastAsia"/>
          <w:szCs w:val="32"/>
          <w:lang w:bidi="ar"/>
        </w:rPr>
        <w:t>牵头申报的项目不得超过</w:t>
      </w:r>
      <w:r>
        <w:rPr>
          <w:szCs w:val="32"/>
          <w:lang w:bidi="ar"/>
        </w:rPr>
        <w:t>1</w:t>
      </w:r>
      <w:r>
        <w:rPr>
          <w:rFonts w:ascii="方正仿宋_GBK" w:hAnsi="方正仿宋_GBK" w:cs="方正仿宋_GBK" w:hint="eastAsia"/>
          <w:szCs w:val="32"/>
          <w:lang w:bidi="ar"/>
        </w:rPr>
        <w:t>项。</w:t>
      </w:r>
    </w:p>
    <w:p w:rsidR="00BF71F4" w:rsidRDefault="006F3ED8" w:rsidP="00F21213">
      <w:pPr>
        <w:adjustRightInd w:val="0"/>
        <w:spacing w:line="570" w:lineRule="exact"/>
        <w:ind w:firstLineChars="200" w:firstLine="630"/>
        <w:jc w:val="left"/>
        <w:rPr>
          <w:rFonts w:ascii="方正仿宋_GBK" w:hAnsi="方正仿宋_GBK" w:cs="方正仿宋_GBK"/>
          <w:szCs w:val="32"/>
        </w:rPr>
      </w:pPr>
      <w:r>
        <w:rPr>
          <w:szCs w:val="32"/>
          <w:lang w:bidi="ar"/>
        </w:rPr>
        <w:t xml:space="preserve">5. </w:t>
      </w:r>
      <w:r>
        <w:rPr>
          <w:rFonts w:ascii="方正仿宋_GBK" w:hAnsi="方正仿宋_GBK" w:cs="方正仿宋_GBK" w:hint="eastAsia"/>
          <w:szCs w:val="32"/>
          <w:lang w:bidi="ar"/>
        </w:rPr>
        <w:t>实施科研诚信承诺制，项目负责人和项目申报单位须在项目申报时签署科研诚信承诺书（附件</w:t>
      </w:r>
      <w:r>
        <w:rPr>
          <w:szCs w:val="32"/>
          <w:lang w:bidi="ar"/>
        </w:rPr>
        <w:t>2</w:t>
      </w:r>
      <w:r>
        <w:rPr>
          <w:rFonts w:ascii="方正仿宋_GBK" w:hAnsi="方正仿宋_GBK" w:cs="方正仿宋_GBK" w:hint="eastAsia"/>
          <w:szCs w:val="32"/>
          <w:lang w:bidi="ar"/>
        </w:rPr>
        <w:t>、</w:t>
      </w:r>
      <w:r>
        <w:rPr>
          <w:szCs w:val="32"/>
          <w:lang w:bidi="ar"/>
        </w:rPr>
        <w:t>3</w:t>
      </w:r>
      <w:r>
        <w:rPr>
          <w:rFonts w:ascii="方正仿宋_GBK" w:hAnsi="方正仿宋_GBK" w:cs="方正仿宋_GBK" w:hint="eastAsia"/>
          <w:szCs w:val="32"/>
          <w:lang w:bidi="ar"/>
        </w:rPr>
        <w:t>），严禁剽窃他人科研成果、侵犯他人知识产权、伪造材料骗取申报资格等失信行为。</w:t>
      </w:r>
    </w:p>
    <w:p w:rsidR="00BF71F4" w:rsidRDefault="006F3ED8">
      <w:pPr>
        <w:widowControl/>
        <w:spacing w:line="570" w:lineRule="exact"/>
        <w:ind w:firstLine="640"/>
        <w:rPr>
          <w:rFonts w:eastAsia="方正黑体_GBK"/>
          <w:szCs w:val="32"/>
        </w:rPr>
      </w:pPr>
      <w:r>
        <w:rPr>
          <w:rFonts w:ascii="方正黑体_GBK" w:eastAsia="方正黑体_GBK" w:hAnsi="方正黑体_GBK" w:cs="方正黑体_GBK" w:hint="eastAsia"/>
          <w:szCs w:val="32"/>
          <w:lang w:bidi="ar"/>
        </w:rPr>
        <w:t>三、申报方式</w:t>
      </w:r>
    </w:p>
    <w:p w:rsidR="00BF71F4" w:rsidRDefault="006F3ED8">
      <w:pPr>
        <w:widowControl/>
        <w:spacing w:line="570" w:lineRule="exact"/>
        <w:ind w:firstLine="630"/>
        <w:rPr>
          <w:szCs w:val="32"/>
        </w:rPr>
      </w:pPr>
      <w:r>
        <w:rPr>
          <w:rFonts w:ascii="方正仿宋_GBK" w:hAnsi="方正仿宋_GBK" w:cs="方正仿宋_GBK" w:hint="eastAsia"/>
          <w:szCs w:val="32"/>
          <w:lang w:bidi="ar"/>
        </w:rPr>
        <w:t>采取网上申报和纸质材料申报相结合的方式。</w:t>
      </w:r>
    </w:p>
    <w:p w:rsidR="00BF71F4" w:rsidRDefault="006F3ED8">
      <w:pPr>
        <w:wordWrap w:val="0"/>
        <w:spacing w:line="570" w:lineRule="exact"/>
        <w:ind w:firstLine="629"/>
        <w:jc w:val="left"/>
        <w:rPr>
          <w:szCs w:val="32"/>
        </w:rPr>
      </w:pPr>
      <w:r>
        <w:rPr>
          <w:szCs w:val="32"/>
          <w:lang w:bidi="ar"/>
        </w:rPr>
        <w:t>1.</w:t>
      </w:r>
      <w:r>
        <w:rPr>
          <w:rFonts w:ascii="方正仿宋_GBK" w:hAnsi="方正仿宋_GBK" w:cs="方正仿宋_GBK" w:hint="eastAsia"/>
          <w:szCs w:val="32"/>
          <w:lang w:bidi="ar"/>
        </w:rPr>
        <w:t xml:space="preserve"> 应用研究类和软课题类科研项目申报单位在“江苏建设科技创新载体公共服务平台”（</w:t>
      </w:r>
      <w:r>
        <w:rPr>
          <w:szCs w:val="32"/>
          <w:lang w:bidi="ar"/>
        </w:rPr>
        <w:t>http://jskj.jscin.gov.cn/jskjcxframeqy/qymh/frameall</w:t>
      </w:r>
      <w:r>
        <w:rPr>
          <w:rFonts w:ascii="方正仿宋_GBK" w:hAnsi="方正仿宋_GBK" w:cs="方正仿宋_GBK" w:hint="eastAsia"/>
          <w:szCs w:val="32"/>
          <w:lang w:bidi="ar"/>
        </w:rPr>
        <w:t>）完成注册登录，完善本单位信息和主管部门后，再为项目负责人分配个人账号。鼓励科研项目申报单位（高校除外）在平台完善本单位建设领域科技创新方面的业绩情况，作为项目立项的重要参考。项目负责人用个人账号登录，在“科技项目申报”栏目中按照要求填写申报书，在线打印后，经主要研究人员签字、参与单位盖章后，连同科研诚信承诺书一并扫描并在系统内上传。纸质版（一式三份）交推荐部门，由推荐部门统一报</w:t>
      </w:r>
      <w:r>
        <w:rPr>
          <w:rFonts w:ascii="方正仿宋_GBK" w:hAnsi="方正仿宋_GBK" w:cs="方正仿宋_GBK"/>
          <w:szCs w:val="32"/>
          <w:lang w:bidi="ar"/>
        </w:rPr>
        <w:t>送</w:t>
      </w:r>
      <w:r>
        <w:rPr>
          <w:rFonts w:ascii="方正仿宋_GBK" w:hAnsi="方正仿宋_GBK" w:cs="方正仿宋_GBK" w:hint="eastAsia"/>
          <w:szCs w:val="32"/>
          <w:lang w:bidi="ar"/>
        </w:rPr>
        <w:t>我厅。地方申报的项目，推荐部门为所在设区市住房城乡建设主管部门；部省属单位申报的项目直接报</w:t>
      </w:r>
      <w:r>
        <w:rPr>
          <w:rFonts w:ascii="方正仿宋_GBK" w:hAnsi="方正仿宋_GBK" w:cs="方正仿宋_GBK"/>
          <w:szCs w:val="32"/>
          <w:lang w:bidi="ar"/>
        </w:rPr>
        <w:t>送</w:t>
      </w:r>
      <w:r>
        <w:rPr>
          <w:rFonts w:ascii="方正仿宋_GBK" w:hAnsi="方正仿宋_GBK" w:cs="方正仿宋_GBK" w:hint="eastAsia"/>
          <w:szCs w:val="32"/>
          <w:lang w:bidi="ar"/>
        </w:rPr>
        <w:t>我厅。</w:t>
      </w:r>
    </w:p>
    <w:p w:rsidR="00BF71F4" w:rsidRDefault="006F3ED8">
      <w:pPr>
        <w:spacing w:line="570" w:lineRule="exact"/>
        <w:ind w:firstLine="630"/>
        <w:rPr>
          <w:szCs w:val="32"/>
        </w:rPr>
      </w:pPr>
      <w:r>
        <w:rPr>
          <w:szCs w:val="32"/>
          <w:lang w:bidi="ar"/>
        </w:rPr>
        <w:t xml:space="preserve">2. </w:t>
      </w:r>
      <w:r>
        <w:rPr>
          <w:rFonts w:ascii="方正仿宋_GBK" w:hAnsi="方正仿宋_GBK" w:cs="方正仿宋_GBK" w:hint="eastAsia"/>
          <w:szCs w:val="32"/>
          <w:lang w:bidi="ar"/>
        </w:rPr>
        <w:t>标准规范类科研项目申报单位在“江苏省工程建设地方标准编制管理系统”（</w:t>
      </w:r>
      <w:r>
        <w:rPr>
          <w:szCs w:val="32"/>
          <w:lang w:bidi="ar"/>
        </w:rPr>
        <w:t>http://st.cdmp.tech/</w:t>
      </w:r>
      <w:r>
        <w:rPr>
          <w:rFonts w:ascii="方正仿宋_GBK" w:hAnsi="方正仿宋_GBK" w:cs="方正仿宋_GBK" w:hint="eastAsia"/>
          <w:szCs w:val="32"/>
          <w:lang w:bidi="ar"/>
        </w:rPr>
        <w:t>）完成注册登录，按要求填写申请表，提交后在线打印申请表，在“主编单位”一栏中加盖所有</w:t>
      </w:r>
      <w:r>
        <w:rPr>
          <w:rFonts w:ascii="方正仿宋_GBK" w:hAnsi="方正仿宋_GBK" w:cs="方正仿宋_GBK"/>
          <w:szCs w:val="32"/>
          <w:lang w:bidi="ar"/>
        </w:rPr>
        <w:t>主</w:t>
      </w:r>
      <w:r>
        <w:rPr>
          <w:rFonts w:ascii="方正仿宋_GBK" w:hAnsi="方正仿宋_GBK" w:cs="方正仿宋_GBK" w:hint="eastAsia"/>
          <w:szCs w:val="32"/>
          <w:lang w:bidi="ar"/>
        </w:rPr>
        <w:t>编单位公章后，连同科研诚信承诺书一并扫描并在系统内上传。纸质版（一式三份）</w:t>
      </w:r>
      <w:r>
        <w:rPr>
          <w:rFonts w:ascii="方正仿宋_GBK" w:hAnsi="方正仿宋_GBK" w:cs="方正仿宋_GBK"/>
          <w:szCs w:val="32"/>
          <w:lang w:bidi="ar"/>
        </w:rPr>
        <w:t>直接</w:t>
      </w:r>
      <w:r>
        <w:rPr>
          <w:rFonts w:ascii="方正仿宋_GBK" w:hAnsi="方正仿宋_GBK" w:cs="方正仿宋_GBK" w:hint="eastAsia"/>
          <w:szCs w:val="32"/>
          <w:lang w:bidi="ar"/>
        </w:rPr>
        <w:t>报送我厅。</w:t>
      </w:r>
    </w:p>
    <w:p w:rsidR="00BF71F4" w:rsidRDefault="006F3ED8">
      <w:pPr>
        <w:widowControl/>
        <w:spacing w:line="570" w:lineRule="exact"/>
        <w:ind w:firstLine="640"/>
        <w:rPr>
          <w:rFonts w:eastAsia="方正黑体_GBK"/>
          <w:szCs w:val="32"/>
        </w:rPr>
      </w:pPr>
      <w:r>
        <w:rPr>
          <w:rFonts w:ascii="方正黑体_GBK" w:eastAsia="方正黑体_GBK" w:hAnsi="方正黑体_GBK" w:cs="方正黑体_GBK" w:hint="eastAsia"/>
          <w:szCs w:val="32"/>
          <w:lang w:bidi="ar"/>
        </w:rPr>
        <w:t>四、其他事项</w:t>
      </w:r>
    </w:p>
    <w:p w:rsidR="00BF71F4" w:rsidRDefault="006F3ED8">
      <w:pPr>
        <w:spacing w:line="570" w:lineRule="exact"/>
        <w:ind w:firstLine="640"/>
        <w:rPr>
          <w:rFonts w:eastAsia="微软雅黑"/>
          <w:szCs w:val="32"/>
        </w:rPr>
      </w:pPr>
      <w:r>
        <w:rPr>
          <w:rFonts w:ascii="方正仿宋_GBK" w:hAnsi="方正仿宋_GBK" w:cs="方正仿宋_GBK" w:hint="eastAsia"/>
          <w:szCs w:val="32"/>
          <w:lang w:bidi="ar"/>
        </w:rPr>
        <w:t>网上申报截止日期为</w:t>
      </w:r>
      <w:r>
        <w:rPr>
          <w:szCs w:val="32"/>
          <w:lang w:bidi="ar"/>
        </w:rPr>
        <w:t>2024</w:t>
      </w:r>
      <w:r>
        <w:rPr>
          <w:rFonts w:ascii="方正仿宋_GBK" w:hAnsi="方正仿宋_GBK" w:cs="方正仿宋_GBK" w:hint="eastAsia"/>
          <w:szCs w:val="32"/>
          <w:lang w:bidi="ar"/>
        </w:rPr>
        <w:t>年</w:t>
      </w:r>
      <w:r>
        <w:rPr>
          <w:rFonts w:eastAsia="微软雅黑"/>
          <w:szCs w:val="32"/>
          <w:lang w:bidi="ar"/>
        </w:rPr>
        <w:t>8</w:t>
      </w:r>
      <w:r>
        <w:rPr>
          <w:rFonts w:ascii="方正仿宋_GBK" w:hAnsi="方正仿宋_GBK" w:cs="方正仿宋_GBK" w:hint="eastAsia"/>
          <w:szCs w:val="32"/>
          <w:lang w:bidi="ar"/>
        </w:rPr>
        <w:t>月</w:t>
      </w:r>
      <w:r>
        <w:rPr>
          <w:rFonts w:eastAsia="微软雅黑"/>
          <w:szCs w:val="32"/>
          <w:lang w:bidi="ar"/>
        </w:rPr>
        <w:t>8</w:t>
      </w:r>
      <w:r>
        <w:rPr>
          <w:rFonts w:ascii="方正仿宋_GBK" w:hAnsi="方正仿宋_GBK" w:cs="方正仿宋_GBK" w:hint="eastAsia"/>
          <w:szCs w:val="32"/>
          <w:lang w:bidi="ar"/>
        </w:rPr>
        <w:t>日，纸质材料受理截止日期为</w:t>
      </w:r>
      <w:r>
        <w:rPr>
          <w:rFonts w:eastAsia="微软雅黑"/>
          <w:szCs w:val="32"/>
          <w:lang w:bidi="ar"/>
        </w:rPr>
        <w:t>8</w:t>
      </w:r>
      <w:r>
        <w:rPr>
          <w:rFonts w:ascii="方正仿宋_GBK" w:hAnsi="方正仿宋_GBK" w:cs="方正仿宋_GBK" w:hint="eastAsia"/>
          <w:szCs w:val="32"/>
          <w:lang w:bidi="ar"/>
        </w:rPr>
        <w:t>月</w:t>
      </w:r>
      <w:r>
        <w:rPr>
          <w:rFonts w:eastAsia="微软雅黑"/>
          <w:szCs w:val="32"/>
          <w:lang w:bidi="ar"/>
        </w:rPr>
        <w:t>9</w:t>
      </w:r>
      <w:r>
        <w:rPr>
          <w:rFonts w:ascii="方正仿宋_GBK" w:hAnsi="方正仿宋_GBK" w:cs="方正仿宋_GBK" w:hint="eastAsia"/>
          <w:szCs w:val="32"/>
          <w:lang w:bidi="ar"/>
        </w:rPr>
        <w:t>日，手续不全或逾期者不予受理。</w:t>
      </w:r>
    </w:p>
    <w:p w:rsidR="00BF71F4" w:rsidRDefault="006F3ED8">
      <w:pPr>
        <w:widowControl/>
        <w:spacing w:line="570" w:lineRule="exact"/>
        <w:ind w:firstLine="640"/>
        <w:rPr>
          <w:rFonts w:ascii="方正仿宋_GBK" w:hAnsi="方正仿宋_GBK" w:cs="方正仿宋_GBK"/>
          <w:szCs w:val="32"/>
        </w:rPr>
      </w:pPr>
      <w:r>
        <w:rPr>
          <w:rFonts w:ascii="方正仿宋_GBK" w:hAnsi="方正仿宋_GBK" w:cs="方正仿宋_GBK" w:hint="eastAsia"/>
          <w:szCs w:val="32"/>
          <w:lang w:bidi="ar"/>
        </w:rPr>
        <w:t>联系人：应用研究类、软课题类</w:t>
      </w:r>
      <w:r>
        <w:rPr>
          <w:rFonts w:ascii="方正仿宋_GBK" w:hAnsi="方正仿宋_GBK" w:cs="方正仿宋_GBK"/>
          <w:szCs w:val="32"/>
          <w:lang w:bidi="ar"/>
        </w:rPr>
        <w:t>，</w:t>
      </w:r>
      <w:r>
        <w:rPr>
          <w:rFonts w:ascii="方正仿宋_GBK" w:hAnsi="方正仿宋_GBK" w:cs="方正仿宋_GBK" w:hint="eastAsia"/>
          <w:szCs w:val="32"/>
          <w:lang w:bidi="ar"/>
        </w:rPr>
        <w:t xml:space="preserve">胡浩 </w:t>
      </w:r>
      <w:r>
        <w:rPr>
          <w:rFonts w:eastAsia="微软雅黑"/>
          <w:szCs w:val="32"/>
          <w:lang w:bidi="ar"/>
        </w:rPr>
        <w:t>025-51868529</w:t>
      </w:r>
      <w:r>
        <w:rPr>
          <w:rFonts w:ascii="方正仿宋_GBK" w:hAnsi="方正仿宋_GBK" w:cs="方正仿宋_GBK"/>
          <w:szCs w:val="32"/>
          <w:lang w:bidi="ar"/>
        </w:rPr>
        <w:t>；</w:t>
      </w:r>
      <w:r>
        <w:rPr>
          <w:rFonts w:ascii="方正仿宋_GBK" w:hAnsi="方正仿宋_GBK" w:cs="方正仿宋_GBK" w:hint="eastAsia"/>
          <w:szCs w:val="32"/>
          <w:lang w:bidi="ar"/>
        </w:rPr>
        <w:t>标准规范类</w:t>
      </w:r>
      <w:r>
        <w:rPr>
          <w:rFonts w:ascii="方正仿宋_GBK" w:hAnsi="方正仿宋_GBK" w:cs="方正仿宋_GBK"/>
          <w:szCs w:val="32"/>
          <w:lang w:bidi="ar"/>
        </w:rPr>
        <w:t>，</w:t>
      </w:r>
      <w:r>
        <w:rPr>
          <w:rFonts w:ascii="方正仿宋_GBK" w:hAnsi="方正仿宋_GBK" w:cs="方正仿宋_GBK" w:hint="eastAsia"/>
          <w:szCs w:val="32"/>
          <w:lang w:bidi="ar"/>
        </w:rPr>
        <w:t xml:space="preserve">庄玮 </w:t>
      </w:r>
      <w:r>
        <w:rPr>
          <w:szCs w:val="32"/>
          <w:lang w:bidi="ar"/>
        </w:rPr>
        <w:t>025-51868859</w:t>
      </w:r>
    </w:p>
    <w:p w:rsidR="00BF71F4" w:rsidRDefault="006F3ED8">
      <w:pPr>
        <w:widowControl/>
        <w:spacing w:line="570" w:lineRule="exact"/>
        <w:ind w:firstLine="640"/>
        <w:rPr>
          <w:szCs w:val="32"/>
        </w:rPr>
      </w:pPr>
      <w:r>
        <w:rPr>
          <w:rFonts w:ascii="方正仿宋_GBK" w:hAnsi="方正仿宋_GBK" w:cs="方正仿宋_GBK" w:hint="eastAsia"/>
          <w:szCs w:val="32"/>
          <w:lang w:bidi="ar"/>
        </w:rPr>
        <w:t>地址：南京市草场门大街</w:t>
      </w:r>
      <w:r>
        <w:rPr>
          <w:rFonts w:eastAsia="微软雅黑"/>
          <w:szCs w:val="32"/>
          <w:lang w:bidi="ar"/>
        </w:rPr>
        <w:t>88</w:t>
      </w:r>
      <w:r>
        <w:rPr>
          <w:rFonts w:ascii="方正仿宋_GBK" w:hAnsi="方正仿宋_GBK" w:cs="方正仿宋_GBK" w:hint="eastAsia"/>
          <w:szCs w:val="32"/>
          <w:lang w:bidi="ar"/>
        </w:rPr>
        <w:t>号江苏建设大厦</w:t>
      </w:r>
      <w:r>
        <w:rPr>
          <w:rFonts w:eastAsia="微软雅黑"/>
          <w:szCs w:val="32"/>
          <w:lang w:bidi="ar"/>
        </w:rPr>
        <w:t>2307</w:t>
      </w:r>
      <w:r>
        <w:rPr>
          <w:rFonts w:ascii="方正仿宋_GBK" w:hAnsi="方正仿宋_GBK" w:cs="方正仿宋_GBK" w:hint="eastAsia"/>
          <w:szCs w:val="32"/>
          <w:lang w:bidi="ar"/>
        </w:rPr>
        <w:t>室</w:t>
      </w:r>
    </w:p>
    <w:p w:rsidR="00BF71F4" w:rsidRDefault="006F3ED8">
      <w:pPr>
        <w:widowControl/>
        <w:spacing w:line="570" w:lineRule="exact"/>
        <w:ind w:left="1598" w:hanging="960"/>
        <w:rPr>
          <w:rFonts w:ascii="方正仿宋_GBK" w:hAnsi="方正仿宋_GBK" w:cs="方正仿宋_GBK"/>
          <w:szCs w:val="32"/>
        </w:rPr>
      </w:pPr>
      <w:r>
        <w:rPr>
          <w:rFonts w:ascii="方正仿宋_GBK" w:hAnsi="方正仿宋_GBK" w:cs="方正仿宋_GBK" w:hint="eastAsia"/>
          <w:szCs w:val="32"/>
          <w:lang w:bidi="ar"/>
        </w:rPr>
        <w:t xml:space="preserve"> </w:t>
      </w:r>
    </w:p>
    <w:p w:rsidR="00BF71F4" w:rsidRDefault="006F3ED8">
      <w:pPr>
        <w:widowControl/>
        <w:spacing w:line="570" w:lineRule="exact"/>
        <w:ind w:left="1598" w:hanging="960"/>
        <w:rPr>
          <w:rFonts w:eastAsia="微软雅黑"/>
          <w:szCs w:val="32"/>
        </w:rPr>
      </w:pPr>
      <w:r>
        <w:rPr>
          <w:rFonts w:ascii="方正仿宋_GBK" w:hAnsi="方正仿宋_GBK" w:cs="方正仿宋_GBK" w:hint="eastAsia"/>
          <w:szCs w:val="32"/>
          <w:lang w:bidi="ar"/>
        </w:rPr>
        <w:t>附件：</w:t>
      </w:r>
      <w:r>
        <w:rPr>
          <w:szCs w:val="32"/>
          <w:lang w:bidi="ar"/>
        </w:rPr>
        <w:t>1. 2024</w:t>
      </w:r>
      <w:r>
        <w:rPr>
          <w:rFonts w:ascii="方正仿宋_GBK" w:hAnsi="方正仿宋_GBK" w:cs="方正仿宋_GBK" w:hint="eastAsia"/>
          <w:szCs w:val="32"/>
          <w:lang w:bidi="ar"/>
        </w:rPr>
        <w:t>年度省建设系统科研项目申报指南</w:t>
      </w:r>
    </w:p>
    <w:p w:rsidR="00BF71F4" w:rsidRDefault="006F3ED8">
      <w:pPr>
        <w:spacing w:line="570" w:lineRule="exact"/>
        <w:ind w:firstLine="0"/>
        <w:rPr>
          <w:kern w:val="32"/>
          <w:szCs w:val="32"/>
        </w:rPr>
      </w:pPr>
      <w:r>
        <w:rPr>
          <w:szCs w:val="32"/>
          <w:lang w:bidi="ar"/>
        </w:rPr>
        <w:t xml:space="preserve">          2. </w:t>
      </w:r>
      <w:r>
        <w:rPr>
          <w:rFonts w:ascii="方正仿宋_GBK" w:hAnsi="方正仿宋_GBK" w:cs="方正仿宋_GBK" w:hint="eastAsia"/>
          <w:szCs w:val="32"/>
          <w:lang w:bidi="ar"/>
        </w:rPr>
        <w:t>省建设系统</w:t>
      </w:r>
      <w:r>
        <w:rPr>
          <w:rFonts w:ascii="方正仿宋_GBK" w:hAnsi="方正仿宋_GBK" w:cs="方正仿宋_GBK"/>
          <w:szCs w:val="32"/>
          <w:lang w:bidi="ar"/>
        </w:rPr>
        <w:t>科研</w:t>
      </w:r>
      <w:r>
        <w:rPr>
          <w:rFonts w:ascii="方正仿宋_GBK" w:hAnsi="方正仿宋_GBK" w:cs="方正仿宋_GBK" w:hint="eastAsia"/>
          <w:szCs w:val="32"/>
          <w:lang w:bidi="ar"/>
        </w:rPr>
        <w:t>项目负责人科研诚信承诺书</w:t>
      </w:r>
    </w:p>
    <w:p w:rsidR="00BF71F4" w:rsidRDefault="006F3ED8" w:rsidP="00F21213">
      <w:pPr>
        <w:spacing w:line="570" w:lineRule="exact"/>
        <w:ind w:firstLineChars="487" w:firstLine="1534"/>
        <w:rPr>
          <w:kern w:val="32"/>
          <w:szCs w:val="32"/>
        </w:rPr>
      </w:pPr>
      <w:r>
        <w:rPr>
          <w:szCs w:val="32"/>
          <w:lang w:bidi="ar"/>
        </w:rPr>
        <w:t xml:space="preserve"> 3. </w:t>
      </w:r>
      <w:r>
        <w:rPr>
          <w:rFonts w:ascii="方正仿宋_GBK" w:hAnsi="方正仿宋_GBK" w:cs="方正仿宋_GBK" w:hint="eastAsia"/>
          <w:szCs w:val="32"/>
          <w:lang w:bidi="ar"/>
        </w:rPr>
        <w:t>省建设系统</w:t>
      </w:r>
      <w:r>
        <w:rPr>
          <w:rFonts w:ascii="方正仿宋_GBK" w:hAnsi="方正仿宋_GBK" w:cs="方正仿宋_GBK"/>
          <w:szCs w:val="32"/>
          <w:lang w:bidi="ar"/>
        </w:rPr>
        <w:t>科研</w:t>
      </w:r>
      <w:r>
        <w:rPr>
          <w:rFonts w:ascii="方正仿宋_GBK" w:hAnsi="方正仿宋_GBK" w:cs="方正仿宋_GBK" w:hint="eastAsia"/>
          <w:szCs w:val="32"/>
          <w:lang w:bidi="ar"/>
        </w:rPr>
        <w:t>项目</w:t>
      </w:r>
      <w:r>
        <w:rPr>
          <w:rFonts w:ascii="方正仿宋_GBK" w:hAnsi="方正仿宋_GBK" w:cs="方正仿宋_GBK"/>
          <w:szCs w:val="32"/>
          <w:lang w:bidi="ar"/>
        </w:rPr>
        <w:t>申报</w:t>
      </w:r>
      <w:r>
        <w:rPr>
          <w:rFonts w:ascii="方正仿宋_GBK" w:hAnsi="方正仿宋_GBK" w:cs="方正仿宋_GBK" w:hint="eastAsia"/>
          <w:szCs w:val="32"/>
          <w:lang w:bidi="ar"/>
        </w:rPr>
        <w:t>单位科研诚信承诺书</w:t>
      </w:r>
    </w:p>
    <w:p w:rsidR="00BF71F4" w:rsidRDefault="006F3ED8" w:rsidP="007E4771">
      <w:pPr>
        <w:widowControl/>
        <w:spacing w:line="570" w:lineRule="exact"/>
        <w:ind w:firstLineChars="500" w:firstLine="1575"/>
        <w:rPr>
          <w:szCs w:val="32"/>
          <w:lang w:bidi="ar"/>
        </w:rPr>
      </w:pPr>
      <w:bookmarkStart w:id="4" w:name="_GoBack"/>
      <w:bookmarkEnd w:id="4"/>
      <w:r>
        <w:rPr>
          <w:szCs w:val="32"/>
          <w:lang w:bidi="ar"/>
        </w:rPr>
        <w:t xml:space="preserve"> </w:t>
      </w:r>
    </w:p>
    <w:p w:rsidR="000401B4" w:rsidRDefault="00C46E27" w:rsidP="000401B4">
      <w:pPr>
        <w:widowControl/>
        <w:spacing w:line="570" w:lineRule="exact"/>
        <w:ind w:firstLineChars="500" w:firstLine="1575"/>
        <w:rPr>
          <w:szCs w:val="32"/>
          <w:lang w:bidi="ar"/>
        </w:rPr>
      </w:pPr>
      <w:r>
        <w:rPr>
          <w:noProof/>
          <w:snapToGrid/>
          <w:szCs w:val="32"/>
        </w:rPr>
        <w:drawing>
          <wp:anchor distT="0" distB="0" distL="114300" distR="114300" simplePos="0" relativeHeight="251659264" behindDoc="1" locked="0" layoutInCell="1" allowOverlap="1" wp14:anchorId="1B4B0EB4" wp14:editId="297FC052">
            <wp:simplePos x="0" y="0"/>
            <wp:positionH relativeFrom="column">
              <wp:posOffset>3849370</wp:posOffset>
            </wp:positionH>
            <wp:positionV relativeFrom="paragraph">
              <wp:posOffset>5488940</wp:posOffset>
            </wp:positionV>
            <wp:extent cx="1752600" cy="1701800"/>
            <wp:effectExtent l="76200" t="76200" r="76200" b="88900"/>
            <wp:wrapNone/>
            <wp:docPr id="3" name="图片 3" descr="江苏省住房和城乡建设厅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江苏省住房和城乡建设厅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308183">
                      <a:off x="0" y="0"/>
                      <a:ext cx="17526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szCs w:val="32"/>
        </w:rPr>
        <w:drawing>
          <wp:anchor distT="0" distB="0" distL="114300" distR="114300" simplePos="0" relativeHeight="251658240" behindDoc="1" locked="0" layoutInCell="1" allowOverlap="1" wp14:anchorId="2501D4B8" wp14:editId="524A62E5">
            <wp:simplePos x="0" y="0"/>
            <wp:positionH relativeFrom="column">
              <wp:posOffset>3849370</wp:posOffset>
            </wp:positionH>
            <wp:positionV relativeFrom="paragraph">
              <wp:posOffset>5488940</wp:posOffset>
            </wp:positionV>
            <wp:extent cx="1752600" cy="1701800"/>
            <wp:effectExtent l="76200" t="76200" r="76200" b="88900"/>
            <wp:wrapNone/>
            <wp:docPr id="2" name="图片 2" descr="江苏省住房和城乡建设厅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江苏省住房和城乡建设厅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308183">
                      <a:off x="0" y="0"/>
                      <a:ext cx="17526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1F4" w:rsidRDefault="009B48EF">
      <w:pPr>
        <w:widowControl/>
        <w:spacing w:line="570" w:lineRule="exact"/>
        <w:ind w:right="893"/>
        <w:jc w:val="right"/>
        <w:rPr>
          <w:rFonts w:eastAsia="微软雅黑"/>
          <w:szCs w:val="32"/>
        </w:rPr>
      </w:pPr>
      <w:r>
        <w:rPr>
          <w:rFonts w:ascii="方正仿宋_GBK" w:hAnsi="方正仿宋_GBK" w:cs="方正仿宋_GBK" w:hint="eastAsia"/>
          <w:noProof/>
          <w:snapToGrid/>
          <w:szCs w:val="32"/>
        </w:rPr>
        <w:drawing>
          <wp:anchor distT="0" distB="0" distL="114300" distR="114300" simplePos="0" relativeHeight="251661312" behindDoc="1" locked="0" layoutInCell="1" allowOverlap="1">
            <wp:simplePos x="0" y="0"/>
            <wp:positionH relativeFrom="column">
              <wp:posOffset>3849370</wp:posOffset>
            </wp:positionH>
            <wp:positionV relativeFrom="paragraph">
              <wp:posOffset>5488940</wp:posOffset>
            </wp:positionV>
            <wp:extent cx="1752600" cy="1701800"/>
            <wp:effectExtent l="76200" t="76200" r="76200" b="88900"/>
            <wp:wrapNone/>
            <wp:docPr id="4" name="图片 4" descr="江苏省住房和城乡建设厅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江苏省住房和城乡建设厅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308183">
                      <a:off x="0" y="0"/>
                      <a:ext cx="17526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ED8">
        <w:rPr>
          <w:rFonts w:ascii="方正仿宋_GBK" w:hAnsi="方正仿宋_GBK" w:cs="方正仿宋_GBK" w:hint="eastAsia"/>
          <w:szCs w:val="32"/>
          <w:lang w:bidi="ar"/>
        </w:rPr>
        <w:t>江苏省住房和城乡建设厅</w:t>
      </w:r>
    </w:p>
    <w:p w:rsidR="00BF71F4" w:rsidRDefault="006F3ED8" w:rsidP="00F21213">
      <w:pPr>
        <w:widowControl/>
        <w:spacing w:line="570" w:lineRule="exact"/>
        <w:ind w:right="893" w:firstLineChars="1600" w:firstLine="5040"/>
        <w:rPr>
          <w:rFonts w:eastAsia="微软雅黑"/>
          <w:szCs w:val="32"/>
        </w:rPr>
      </w:pPr>
      <w:r>
        <w:rPr>
          <w:rFonts w:eastAsia="微软雅黑"/>
          <w:szCs w:val="32"/>
          <w:lang w:bidi="ar"/>
        </w:rPr>
        <w:t>2024</w:t>
      </w:r>
      <w:r>
        <w:rPr>
          <w:rFonts w:ascii="方正仿宋_GBK" w:hAnsi="方正仿宋_GBK" w:cs="方正仿宋_GBK" w:hint="eastAsia"/>
          <w:szCs w:val="32"/>
          <w:lang w:bidi="ar"/>
        </w:rPr>
        <w:t>年</w:t>
      </w:r>
      <w:r>
        <w:rPr>
          <w:rFonts w:eastAsia="微软雅黑"/>
          <w:szCs w:val="32"/>
          <w:lang w:bidi="ar"/>
        </w:rPr>
        <w:t>7</w:t>
      </w:r>
      <w:r>
        <w:rPr>
          <w:rFonts w:ascii="方正仿宋_GBK" w:hAnsi="方正仿宋_GBK" w:cs="方正仿宋_GBK" w:hint="eastAsia"/>
          <w:szCs w:val="32"/>
          <w:lang w:bidi="ar"/>
        </w:rPr>
        <w:t>月</w:t>
      </w:r>
      <w:r w:rsidR="000401B4">
        <w:rPr>
          <w:rFonts w:eastAsia="微软雅黑" w:hint="eastAsia"/>
          <w:szCs w:val="32"/>
          <w:lang w:bidi="ar"/>
        </w:rPr>
        <w:t>19</w:t>
      </w:r>
      <w:r>
        <w:rPr>
          <w:rFonts w:ascii="方正仿宋_GBK" w:hAnsi="方正仿宋_GBK" w:cs="方正仿宋_GBK" w:hint="eastAsia"/>
          <w:szCs w:val="32"/>
          <w:lang w:bidi="ar"/>
        </w:rPr>
        <w:t>日</w:t>
      </w:r>
    </w:p>
    <w:p w:rsidR="00BF71F4" w:rsidRDefault="006F3ED8">
      <w:pPr>
        <w:spacing w:line="570" w:lineRule="exact"/>
        <w:ind w:firstLineChars="200" w:firstLine="630"/>
        <w:rPr>
          <w:szCs w:val="32"/>
        </w:rPr>
      </w:pPr>
      <w:r>
        <w:rPr>
          <w:rFonts w:ascii="方正仿宋_GBK" w:hAnsi="方正仿宋_GBK" w:cs="方正仿宋_GBK" w:hint="eastAsia"/>
          <w:szCs w:val="32"/>
          <w:lang w:bidi="ar"/>
        </w:rPr>
        <w:t>（此件主动公开）</w:t>
      </w:r>
    </w:p>
    <w:p w:rsidR="00BF71F4" w:rsidRDefault="006F3ED8" w:rsidP="00ED2642">
      <w:pPr>
        <w:adjustRightInd w:val="0"/>
        <w:spacing w:line="570" w:lineRule="exact"/>
        <w:ind w:firstLine="0"/>
        <w:rPr>
          <w:rFonts w:eastAsia="方正黑体_GBK"/>
          <w:szCs w:val="32"/>
        </w:rPr>
      </w:pPr>
      <w:r>
        <w:rPr>
          <w:rFonts w:eastAsia="方正黑体_GBK"/>
          <w:szCs w:val="32"/>
          <w:lang w:bidi="ar"/>
        </w:rPr>
        <w:br w:type="page"/>
      </w:r>
      <w:r>
        <w:rPr>
          <w:rFonts w:ascii="方正黑体_GBK" w:eastAsia="方正黑体_GBK" w:hAnsi="方正黑体_GBK" w:cs="方正黑体_GBK" w:hint="eastAsia"/>
          <w:szCs w:val="32"/>
          <w:lang w:bidi="ar"/>
        </w:rPr>
        <w:t>附件</w:t>
      </w:r>
      <w:r>
        <w:rPr>
          <w:rFonts w:eastAsia="方正黑体_GBK"/>
          <w:szCs w:val="32"/>
          <w:lang w:bidi="ar"/>
        </w:rPr>
        <w:t>1</w:t>
      </w:r>
    </w:p>
    <w:p w:rsidR="00BF71F4" w:rsidRDefault="006F3ED8">
      <w:pPr>
        <w:adjustRightInd w:val="0"/>
        <w:spacing w:line="570" w:lineRule="exact"/>
        <w:jc w:val="center"/>
        <w:rPr>
          <w:rFonts w:eastAsia="方正小标宋_GBK"/>
          <w:sz w:val="44"/>
          <w:szCs w:val="44"/>
        </w:rPr>
      </w:pPr>
      <w:r>
        <w:rPr>
          <w:rFonts w:eastAsia="方正小标宋_GBK"/>
          <w:sz w:val="44"/>
          <w:szCs w:val="44"/>
          <w:lang w:bidi="ar"/>
        </w:rPr>
        <w:t xml:space="preserve"> </w:t>
      </w:r>
    </w:p>
    <w:p w:rsidR="00BF71F4" w:rsidRDefault="006F3ED8">
      <w:pPr>
        <w:adjustRightInd w:val="0"/>
        <w:spacing w:line="570" w:lineRule="exact"/>
        <w:jc w:val="center"/>
        <w:rPr>
          <w:rFonts w:eastAsia="方正小标宋_GBK"/>
          <w:sz w:val="44"/>
          <w:szCs w:val="44"/>
        </w:rPr>
      </w:pPr>
      <w:r>
        <w:rPr>
          <w:rFonts w:eastAsia="方正小标宋_GBK"/>
          <w:sz w:val="44"/>
          <w:szCs w:val="44"/>
          <w:lang w:bidi="ar"/>
        </w:rPr>
        <w:t>2024</w:t>
      </w:r>
      <w:r>
        <w:rPr>
          <w:rFonts w:ascii="方正小标宋_GBK" w:eastAsia="方正小标宋_GBK" w:hAnsi="方正小标宋_GBK" w:cs="方正小标宋_GBK" w:hint="eastAsia"/>
          <w:sz w:val="44"/>
          <w:szCs w:val="44"/>
          <w:lang w:bidi="ar"/>
        </w:rPr>
        <w:t>年度省建设系统科研项目申报指南</w:t>
      </w:r>
    </w:p>
    <w:p w:rsidR="00BF71F4" w:rsidRDefault="006F3ED8">
      <w:pPr>
        <w:adjustRightInd w:val="0"/>
        <w:spacing w:line="570" w:lineRule="exact"/>
        <w:rPr>
          <w:rFonts w:ascii="方正仿宋_GBK" w:hAnsi="方正仿宋_GBK" w:cs="方正仿宋_GBK"/>
          <w:szCs w:val="32"/>
        </w:rPr>
      </w:pPr>
      <w:r>
        <w:rPr>
          <w:rFonts w:ascii="方正仿宋_GBK" w:hAnsi="方正仿宋_GBK" w:cs="方正仿宋_GBK" w:hint="eastAsia"/>
          <w:szCs w:val="32"/>
          <w:lang w:bidi="ar"/>
        </w:rPr>
        <w:t xml:space="preserve"> </w:t>
      </w:r>
    </w:p>
    <w:p w:rsidR="00BF71F4" w:rsidRDefault="006F3ED8" w:rsidP="00F21213">
      <w:pPr>
        <w:adjustRightInd w:val="0"/>
        <w:spacing w:line="570" w:lineRule="exact"/>
        <w:ind w:firstLineChars="200" w:firstLine="630"/>
        <w:rPr>
          <w:rFonts w:eastAsia="方正黑体_GBK"/>
          <w:kern w:val="2"/>
          <w:szCs w:val="32"/>
        </w:rPr>
      </w:pPr>
      <w:r>
        <w:rPr>
          <w:rFonts w:ascii="方正黑体_GBK" w:eastAsia="方正黑体_GBK" w:hAnsi="方正黑体_GBK" w:cs="方正黑体_GBK" w:hint="eastAsia"/>
          <w:kern w:val="2"/>
          <w:szCs w:val="32"/>
          <w:lang w:bidi="ar"/>
        </w:rPr>
        <w:t>一、应用研究类</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 </w:t>
      </w:r>
      <w:r>
        <w:rPr>
          <w:rFonts w:ascii="方正黑体_GBK" w:eastAsia="方正黑体_GBK" w:hAnsi="方正黑体_GBK" w:cs="方正黑体_GBK" w:hint="eastAsia"/>
          <w:szCs w:val="32"/>
          <w:lang w:bidi="ar"/>
        </w:rPr>
        <w:t>城镇污水处理厂雨天超量污水应对研究</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调研江苏省典型城市降雨期间地表径流和混流雨污水情况，收集国内外雨季污水处理和排放有关政策标准要求，结合城镇污水处理厂运行工艺，研究城镇污水处理厂改造工艺，优化城镇污水处理厂管控措施，提升城镇污水处理厂雨天污染物削减能力，减少污染物排放总量。</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份，发表论文不少于</w:t>
      </w:r>
      <w:r>
        <w:rPr>
          <w:szCs w:val="32"/>
          <w:lang w:bidi="ar"/>
        </w:rPr>
        <w:t>2</w:t>
      </w:r>
      <w:r>
        <w:rPr>
          <w:rFonts w:ascii="方正仿宋_GBK" w:hAnsi="方正仿宋_GBK" w:cs="方正仿宋_GBK" w:hint="eastAsia"/>
          <w:szCs w:val="32"/>
          <w:lang w:bidi="ar"/>
        </w:rPr>
        <w:t>篇，指导试点项目</w:t>
      </w:r>
      <w:r>
        <w:rPr>
          <w:szCs w:val="32"/>
          <w:lang w:bidi="ar"/>
        </w:rPr>
        <w:t>1</w:t>
      </w:r>
      <w:r>
        <w:rPr>
          <w:rFonts w:ascii="方正仿宋_GBK" w:hAnsi="方正仿宋_GBK" w:cs="方正仿宋_GBK" w:hint="eastAsia"/>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2. </w:t>
      </w:r>
      <w:r>
        <w:rPr>
          <w:rFonts w:ascii="方正黑体_GBK" w:eastAsia="方正黑体_GBK" w:hAnsi="方正黑体_GBK" w:cs="方正黑体_GBK" w:hint="eastAsia"/>
          <w:szCs w:val="32"/>
          <w:lang w:bidi="ar"/>
        </w:rPr>
        <w:t>城镇自来水厂双膜处理工艺建设与运行管理技术研究</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调研江苏省不同地区双膜处理工艺运行情况，结合原水水质特征，研究双膜处理工艺建设要求、运行参数和质控标准，提出设备、设施全生命周期管理要点，规范和指导双膜处理工艺的建设运行管理。</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份，形成</w:t>
      </w:r>
      <w:r>
        <w:rPr>
          <w:rFonts w:ascii="方正仿宋_GBK" w:hAnsi="方正仿宋_GBK" w:cs="方正仿宋_GBK" w:hint="eastAsia"/>
          <w:kern w:val="2"/>
          <w:szCs w:val="32"/>
          <w:lang w:bidi="ar"/>
        </w:rPr>
        <w:t>指南</w:t>
      </w:r>
      <w:r>
        <w:rPr>
          <w:kern w:val="2"/>
          <w:szCs w:val="32"/>
          <w:lang w:bidi="ar"/>
        </w:rPr>
        <w:t>1</w:t>
      </w:r>
      <w:r>
        <w:rPr>
          <w:rFonts w:ascii="方正仿宋_GBK" w:hAnsi="方正仿宋_GBK" w:cs="方正仿宋_GBK" w:hint="eastAsia"/>
          <w:kern w:val="2"/>
          <w:szCs w:val="32"/>
          <w:lang w:bidi="ar"/>
        </w:rPr>
        <w:t>部，发表论文不少于</w:t>
      </w:r>
      <w:r>
        <w:rPr>
          <w:kern w:val="2"/>
          <w:szCs w:val="32"/>
          <w:lang w:bidi="ar"/>
        </w:rPr>
        <w:t>2</w:t>
      </w:r>
      <w:r>
        <w:rPr>
          <w:rFonts w:ascii="方正仿宋_GBK" w:hAnsi="方正仿宋_GBK" w:cs="方正仿宋_GBK" w:hint="eastAsia"/>
          <w:kern w:val="2"/>
          <w:szCs w:val="32"/>
          <w:lang w:bidi="ar"/>
        </w:rPr>
        <w:t>篇，指导试点项目</w:t>
      </w:r>
      <w:r>
        <w:rPr>
          <w:kern w:val="2"/>
          <w:szCs w:val="32"/>
          <w:lang w:bidi="ar"/>
        </w:rPr>
        <w:t>1</w:t>
      </w:r>
      <w:r>
        <w:rPr>
          <w:rFonts w:ascii="方正仿宋_GBK" w:hAnsi="方正仿宋_GBK" w:cs="方正仿宋_GBK" w:hint="eastAsia"/>
          <w:kern w:val="2"/>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3. “</w:t>
      </w:r>
      <w:r>
        <w:rPr>
          <w:rFonts w:ascii="方正黑体_GBK" w:eastAsia="方正黑体_GBK" w:hAnsi="方正黑体_GBK" w:cs="方正黑体_GBK" w:hint="eastAsia"/>
          <w:szCs w:val="32"/>
          <w:lang w:bidi="ar"/>
        </w:rPr>
        <w:t>数据要素</w:t>
      </w:r>
      <w:r>
        <w:rPr>
          <w:rFonts w:eastAsia="方正黑体_GBK"/>
          <w:szCs w:val="32"/>
          <w:lang w:bidi="ar"/>
        </w:rPr>
        <w:t>X”</w:t>
      </w:r>
      <w:r>
        <w:rPr>
          <w:rFonts w:ascii="方正黑体_GBK" w:eastAsia="方正黑体_GBK" w:hAnsi="方正黑体_GBK" w:cs="方正黑体_GBK" w:hint="eastAsia"/>
          <w:szCs w:val="32"/>
          <w:lang w:bidi="ar"/>
        </w:rPr>
        <w:t>理念下的城市生命线基础设施数据更新机制与开放共享模式探索</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贯彻落实国家</w:t>
      </w:r>
      <w:r>
        <w:rPr>
          <w:kern w:val="2"/>
          <w:szCs w:val="32"/>
          <w:lang w:bidi="ar"/>
        </w:rPr>
        <w:t>“</w:t>
      </w:r>
      <w:r>
        <w:rPr>
          <w:rFonts w:ascii="方正仿宋_GBK" w:hAnsi="方正仿宋_GBK" w:cs="方正仿宋_GBK" w:hint="eastAsia"/>
          <w:kern w:val="2"/>
          <w:szCs w:val="32"/>
          <w:lang w:bidi="ar"/>
        </w:rPr>
        <w:t>数据要素</w:t>
      </w:r>
      <w:r>
        <w:rPr>
          <w:kern w:val="2"/>
          <w:szCs w:val="32"/>
          <w:lang w:bidi="ar"/>
        </w:rPr>
        <w:t>X”</w:t>
      </w:r>
      <w:r>
        <w:rPr>
          <w:rFonts w:ascii="方正仿宋_GBK" w:hAnsi="方正仿宋_GBK" w:cs="方正仿宋_GBK" w:hint="eastAsia"/>
          <w:kern w:val="2"/>
          <w:szCs w:val="32"/>
          <w:lang w:bidi="ar"/>
        </w:rPr>
        <w:t>三年行动计划，激发城市生命线数据要素乘数效应，夯实</w:t>
      </w:r>
      <w:r>
        <w:rPr>
          <w:kern w:val="2"/>
          <w:szCs w:val="32"/>
          <w:lang w:bidi="ar"/>
        </w:rPr>
        <w:t>“</w:t>
      </w:r>
      <w:r>
        <w:rPr>
          <w:rFonts w:ascii="方正仿宋_GBK" w:hAnsi="方正仿宋_GBK" w:cs="方正仿宋_GBK" w:hint="eastAsia"/>
          <w:kern w:val="2"/>
          <w:szCs w:val="32"/>
          <w:lang w:bidi="ar"/>
        </w:rPr>
        <w:t>数字住建</w:t>
      </w:r>
      <w:r>
        <w:rPr>
          <w:kern w:val="2"/>
          <w:szCs w:val="32"/>
          <w:lang w:bidi="ar"/>
        </w:rPr>
        <w:t>”</w:t>
      </w:r>
      <w:r>
        <w:rPr>
          <w:rFonts w:ascii="方正仿宋_GBK" w:hAnsi="方正仿宋_GBK" w:cs="方正仿宋_GBK" w:hint="eastAsia"/>
          <w:kern w:val="2"/>
          <w:szCs w:val="32"/>
          <w:lang w:bidi="ar"/>
        </w:rPr>
        <w:t>建设基础，深入研究城市生命线基础设施数据更新与开发共享有关问题。构建城市生命线工程多元开放的数据共享和创新应用模式，探索形成城市生命线基础设施数据资产化实现路径，推动数据要素协同优化、复用增效、融合创新。</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份，指导试点项目</w:t>
      </w:r>
      <w:r>
        <w:rPr>
          <w:szCs w:val="32"/>
          <w:lang w:bidi="ar"/>
        </w:rPr>
        <w:t>1</w:t>
      </w:r>
      <w:r>
        <w:rPr>
          <w:rFonts w:ascii="方正仿宋_GBK" w:hAnsi="方正仿宋_GBK" w:cs="方正仿宋_GBK" w:hint="eastAsia"/>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4. </w:t>
      </w:r>
      <w:r>
        <w:rPr>
          <w:rFonts w:ascii="方正黑体_GBK" w:eastAsia="方正黑体_GBK" w:hAnsi="方正黑体_GBK" w:cs="方正黑体_GBK" w:hint="eastAsia"/>
          <w:szCs w:val="32"/>
          <w:lang w:bidi="ar"/>
        </w:rPr>
        <w:t>建筑垃圾全过程管理和资源化利用研究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研究内容：贯彻</w:t>
      </w:r>
      <w:r>
        <w:rPr>
          <w:rFonts w:ascii="方正仿宋_GBK" w:hAnsi="方正仿宋_GBK" w:cs="方正仿宋_GBK" w:hint="eastAsia"/>
          <w:kern w:val="2"/>
          <w:szCs w:val="32"/>
          <w:lang w:bidi="ar"/>
        </w:rPr>
        <w:t>落实党的二十大关于加快构建废弃物循环利用体系的部署要求，按照《中华人民共和国固体废物污染环境防治法》相关规定，以提升建筑垃圾全过程管理和资源化利用水平为目标，围绕建筑垃圾产生、收集、运输、贮存、处理、利用全过程，对建筑垃圾处理收费机制、跨区域处理生态补偿、再生产品利用等开展政策和技术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szCs w:val="32"/>
          <w:lang w:bidi="ar"/>
        </w:rPr>
        <w:t>份</w:t>
      </w:r>
      <w:r>
        <w:rPr>
          <w:rFonts w:ascii="方正仿宋_GBK" w:hAnsi="方正仿宋_GBK" w:cs="方正仿宋_GBK" w:hint="eastAsia"/>
          <w:kern w:val="2"/>
          <w:szCs w:val="32"/>
          <w:lang w:bidi="ar"/>
        </w:rPr>
        <w:t>，提出系列政策建议，形成指南</w:t>
      </w:r>
      <w:r>
        <w:rPr>
          <w:kern w:val="2"/>
          <w:szCs w:val="32"/>
          <w:lang w:bidi="ar"/>
        </w:rPr>
        <w:t>1</w:t>
      </w:r>
      <w:r>
        <w:rPr>
          <w:rFonts w:ascii="方正仿宋_GBK" w:hAnsi="方正仿宋_GBK" w:cs="方正仿宋_GBK" w:hint="eastAsia"/>
          <w:kern w:val="2"/>
          <w:szCs w:val="32"/>
          <w:lang w:bidi="ar"/>
        </w:rPr>
        <w:t>部。</w:t>
      </w:r>
    </w:p>
    <w:p w:rsidR="00BF71F4" w:rsidRDefault="006F3ED8">
      <w:pPr>
        <w:adjustRightInd w:val="0"/>
        <w:spacing w:line="570" w:lineRule="exact"/>
        <w:ind w:firstLineChars="200" w:firstLine="630"/>
        <w:rPr>
          <w:szCs w:val="32"/>
        </w:rPr>
      </w:pPr>
      <w:r>
        <w:rPr>
          <w:rFonts w:eastAsia="方正黑体_GBK"/>
          <w:szCs w:val="32"/>
          <w:lang w:bidi="ar"/>
        </w:rPr>
        <w:t xml:space="preserve">5. </w:t>
      </w:r>
      <w:r>
        <w:rPr>
          <w:rFonts w:ascii="方正黑体_GBK" w:eastAsia="方正黑体_GBK" w:hAnsi="方正黑体_GBK" w:cs="方正黑体_GBK" w:hint="eastAsia"/>
          <w:szCs w:val="32"/>
          <w:lang w:bidi="ar"/>
        </w:rPr>
        <w:t>餐厨垃圾制备生物质碳源协同生活污水处理技术</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利用餐厨垃圾有机质含量高的特性，通过</w:t>
      </w:r>
      <w:r>
        <w:rPr>
          <w:kern w:val="2"/>
          <w:szCs w:val="32"/>
          <w:lang w:bidi="ar"/>
        </w:rPr>
        <w:t>Nano Clean</w:t>
      </w:r>
      <w:r>
        <w:rPr>
          <w:rFonts w:ascii="方正仿宋_GBK" w:hAnsi="方正仿宋_GBK" w:cs="方正仿宋_GBK" w:hint="eastAsia"/>
          <w:kern w:val="2"/>
          <w:szCs w:val="32"/>
          <w:lang w:bidi="ar"/>
        </w:rPr>
        <w:t>餐厨垃圾处理技术，在常温环境中实现对餐厨垃圾的</w:t>
      </w:r>
      <w:r>
        <w:rPr>
          <w:kern w:val="2"/>
          <w:szCs w:val="32"/>
          <w:lang w:bidi="ar"/>
        </w:rPr>
        <w:t>100%</w:t>
      </w:r>
      <w:r>
        <w:rPr>
          <w:rFonts w:ascii="方正仿宋_GBK" w:hAnsi="方正仿宋_GBK" w:cs="方正仿宋_GBK" w:hint="eastAsia"/>
          <w:kern w:val="2"/>
          <w:szCs w:val="32"/>
          <w:lang w:bidi="ar"/>
        </w:rPr>
        <w:t>快速有效分解，将其制备成生物质碳源；研究产品对生活污水厂添加碳源后脱氮效率，将产品投加到生活污水厂使用，丰富餐厨垃圾资源化利用途径，增加餐厨垃圾处理厂自持能力，减少政府补贴；降低生活污水厂碳源药剂费用，实现餐厨垃圾和生活污水厂协同处置。</w:t>
      </w:r>
    </w:p>
    <w:p w:rsidR="00BF71F4" w:rsidRDefault="006F3ED8">
      <w:pPr>
        <w:adjustRightInd w:val="0"/>
        <w:spacing w:line="570" w:lineRule="exact"/>
        <w:ind w:firstLineChars="200" w:firstLine="630"/>
        <w:jc w:val="left"/>
        <w:rPr>
          <w:kern w:val="2"/>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份，研编标准</w:t>
      </w:r>
      <w:r>
        <w:rPr>
          <w:kern w:val="2"/>
          <w:szCs w:val="32"/>
          <w:lang w:bidi="ar"/>
        </w:rPr>
        <w:t>1</w:t>
      </w:r>
      <w:r>
        <w:rPr>
          <w:rFonts w:ascii="方正仿宋_GBK" w:hAnsi="方正仿宋_GBK" w:cs="方正仿宋_GBK" w:hint="eastAsia"/>
          <w:kern w:val="2"/>
          <w:szCs w:val="32"/>
          <w:lang w:bidi="ar"/>
        </w:rPr>
        <w:t>部，指导试点项目不少于</w:t>
      </w:r>
      <w:r>
        <w:rPr>
          <w:kern w:val="2"/>
          <w:szCs w:val="32"/>
          <w:lang w:bidi="ar"/>
        </w:rPr>
        <w:t>4</w:t>
      </w:r>
      <w:r>
        <w:rPr>
          <w:rFonts w:ascii="方正仿宋_GBK" w:hAnsi="方正仿宋_GBK" w:cs="方正仿宋_GBK" w:hint="eastAsia"/>
          <w:kern w:val="2"/>
          <w:szCs w:val="32"/>
          <w:lang w:bidi="ar"/>
        </w:rPr>
        <w:t>项。</w:t>
      </w:r>
    </w:p>
    <w:p w:rsidR="00BF71F4" w:rsidRDefault="006F3ED8">
      <w:pPr>
        <w:adjustRightInd w:val="0"/>
        <w:spacing w:line="570" w:lineRule="exact"/>
        <w:ind w:firstLineChars="200" w:firstLine="630"/>
        <w:rPr>
          <w:kern w:val="2"/>
          <w:sz w:val="21"/>
          <w:szCs w:val="21"/>
        </w:rPr>
      </w:pPr>
      <w:r>
        <w:rPr>
          <w:rFonts w:eastAsia="方正黑体_GBK"/>
          <w:szCs w:val="32"/>
          <w:lang w:bidi="ar"/>
        </w:rPr>
        <w:t xml:space="preserve">6. </w:t>
      </w:r>
      <w:r>
        <w:rPr>
          <w:rFonts w:ascii="方正黑体_GBK" w:eastAsia="方正黑体_GBK" w:hAnsi="方正黑体_GBK" w:cs="方正黑体_GBK" w:hint="eastAsia"/>
          <w:szCs w:val="32"/>
          <w:lang w:bidi="ar"/>
        </w:rPr>
        <w:t>江苏现代宜居农房建设路径创新研究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研究内容：学习运用</w:t>
      </w:r>
      <w:r>
        <w:rPr>
          <w:szCs w:val="32"/>
          <w:lang w:bidi="ar"/>
        </w:rPr>
        <w:t>“</w:t>
      </w:r>
      <w:r>
        <w:rPr>
          <w:rFonts w:ascii="方正仿宋_GBK" w:hAnsi="方正仿宋_GBK" w:cs="方正仿宋_GBK" w:hint="eastAsia"/>
          <w:szCs w:val="32"/>
          <w:lang w:bidi="ar"/>
        </w:rPr>
        <w:t>千万工程</w:t>
      </w:r>
      <w:r>
        <w:rPr>
          <w:szCs w:val="32"/>
          <w:lang w:bidi="ar"/>
        </w:rPr>
        <w:t>”</w:t>
      </w:r>
      <w:r>
        <w:rPr>
          <w:rFonts w:ascii="方正仿宋_GBK" w:hAnsi="方正仿宋_GBK" w:cs="方正仿宋_GBK" w:hint="eastAsia"/>
          <w:szCs w:val="32"/>
          <w:lang w:bidi="ar"/>
        </w:rPr>
        <w:t>经验，在广泛调查农民住房改善意愿和比较研究的基础上，研究适配江苏乡村实际的改善型农房建设技术标准、技术导则和可推广、可负担的新型建造方式；结合</w:t>
      </w:r>
      <w:r>
        <w:rPr>
          <w:szCs w:val="32"/>
          <w:lang w:bidi="ar"/>
        </w:rPr>
        <w:t>“</w:t>
      </w:r>
      <w:r>
        <w:rPr>
          <w:rFonts w:ascii="方正仿宋_GBK" w:hAnsi="方正仿宋_GBK" w:cs="方正仿宋_GBK" w:hint="eastAsia"/>
          <w:szCs w:val="32"/>
          <w:lang w:bidi="ar"/>
        </w:rPr>
        <w:t>万师下乡 万村和美</w:t>
      </w:r>
      <w:r>
        <w:rPr>
          <w:szCs w:val="32"/>
          <w:lang w:bidi="ar"/>
        </w:rPr>
        <w:t>”</w:t>
      </w:r>
      <w:r>
        <w:rPr>
          <w:rFonts w:ascii="方正仿宋_GBK" w:hAnsi="方正仿宋_GBK" w:cs="方正仿宋_GBK" w:hint="eastAsia"/>
          <w:szCs w:val="32"/>
          <w:lang w:bidi="ar"/>
        </w:rPr>
        <w:t>行动，组织开展</w:t>
      </w:r>
      <w:r>
        <w:rPr>
          <w:szCs w:val="32"/>
          <w:lang w:bidi="ar"/>
        </w:rPr>
        <w:t>“</w:t>
      </w:r>
      <w:r>
        <w:rPr>
          <w:rFonts w:ascii="方正仿宋_GBK" w:hAnsi="方正仿宋_GBK" w:cs="方正仿宋_GBK" w:hint="eastAsia"/>
          <w:szCs w:val="32"/>
          <w:lang w:bidi="ar"/>
        </w:rPr>
        <w:t>农房梦想改造家</w:t>
      </w:r>
      <w:r>
        <w:rPr>
          <w:szCs w:val="32"/>
          <w:lang w:bidi="ar"/>
        </w:rPr>
        <w:t>”</w:t>
      </w:r>
      <w:r>
        <w:rPr>
          <w:rFonts w:ascii="方正仿宋_GBK" w:hAnsi="方正仿宋_GBK" w:cs="方正仿宋_GBK" w:hint="eastAsia"/>
          <w:szCs w:val="32"/>
          <w:lang w:bidi="ar"/>
        </w:rPr>
        <w:t>老旧农房设计建（改）造技术服务，探索江苏现代宜居农房建设的多元路径。</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份，研编标准或指南</w:t>
      </w:r>
      <w:r>
        <w:rPr>
          <w:szCs w:val="32"/>
          <w:lang w:bidi="ar"/>
        </w:rPr>
        <w:t>1</w:t>
      </w:r>
      <w:r>
        <w:rPr>
          <w:rFonts w:ascii="方正仿宋_GBK" w:hAnsi="方正仿宋_GBK" w:cs="方正仿宋_GBK" w:hint="eastAsia"/>
          <w:szCs w:val="32"/>
          <w:lang w:bidi="ar"/>
        </w:rPr>
        <w:t>部，编制案例集</w:t>
      </w:r>
      <w:r>
        <w:rPr>
          <w:szCs w:val="32"/>
          <w:lang w:bidi="ar"/>
        </w:rPr>
        <w:t>1</w:t>
      </w:r>
      <w:r>
        <w:rPr>
          <w:rFonts w:ascii="方正仿宋_GBK" w:hAnsi="方正仿宋_GBK" w:cs="方正仿宋_GBK" w:hint="eastAsia"/>
          <w:szCs w:val="32"/>
          <w:lang w:bidi="ar"/>
        </w:rPr>
        <w:t>部（包括视频文件），分区域、分类别指导试点项目不少于</w:t>
      </w:r>
      <w:r>
        <w:rPr>
          <w:szCs w:val="32"/>
          <w:lang w:bidi="ar"/>
        </w:rPr>
        <w:t>5</w:t>
      </w:r>
      <w:r>
        <w:rPr>
          <w:rFonts w:ascii="方正仿宋_GBK" w:hAnsi="方正仿宋_GBK" w:cs="方正仿宋_GBK" w:hint="eastAsia"/>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7. </w:t>
      </w:r>
      <w:r>
        <w:rPr>
          <w:rFonts w:ascii="方正黑体_GBK" w:eastAsia="方正黑体_GBK" w:hAnsi="方正黑体_GBK" w:cs="方正黑体_GBK" w:hint="eastAsia"/>
          <w:szCs w:val="32"/>
          <w:lang w:bidi="ar"/>
        </w:rPr>
        <w:t>住宅装饰装修品质提升关键机制研究</w:t>
      </w:r>
    </w:p>
    <w:p w:rsidR="00BF71F4" w:rsidRDefault="006F3ED8">
      <w:pPr>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调研分析改善型住宅中装饰装修的品质需求，从建材的选用、检测、施工和验收过程管控等方面，对住宅装饰装修相关的现有政策和技术进行梳理，对完善住宅装饰装修品质控制机制和监管体系提出系统性建议。</w:t>
      </w:r>
    </w:p>
    <w:p w:rsidR="00BF71F4" w:rsidRDefault="006F3ED8">
      <w:pPr>
        <w:spacing w:line="570" w:lineRule="exact"/>
        <w:ind w:firstLineChars="200" w:firstLine="630"/>
        <w:rPr>
          <w:kern w:val="2"/>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份，形成技术手册</w:t>
      </w:r>
      <w:r>
        <w:rPr>
          <w:kern w:val="2"/>
          <w:szCs w:val="32"/>
          <w:lang w:bidi="ar"/>
        </w:rPr>
        <w:t>1</w:t>
      </w:r>
      <w:r>
        <w:rPr>
          <w:rFonts w:ascii="方正仿宋_GBK" w:hAnsi="方正仿宋_GBK" w:cs="方正仿宋_GBK" w:hint="eastAsia"/>
          <w:kern w:val="2"/>
          <w:szCs w:val="32"/>
          <w:lang w:bidi="ar"/>
        </w:rPr>
        <w:t>部。</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8. </w:t>
      </w:r>
      <w:r>
        <w:rPr>
          <w:rFonts w:ascii="方正黑体_GBK" w:eastAsia="方正黑体_GBK" w:hAnsi="方正黑体_GBK" w:cs="方正黑体_GBK" w:hint="eastAsia"/>
          <w:szCs w:val="32"/>
          <w:lang w:bidi="ar"/>
        </w:rPr>
        <w:t>改善型住宅推广应用机制研究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适应房地产市场供求关系发生重大变化的新形势，以更好满足改善性住房需求为目标，聚焦住宅品质改善提升，开展改善型住宅设计方法、建造方式、评价机制、应用技术研究，形成体系化的推广机制和政策体系。</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szCs w:val="32"/>
          <w:lang w:bidi="ar"/>
        </w:rPr>
        <w:t>份</w:t>
      </w:r>
      <w:r>
        <w:rPr>
          <w:rFonts w:ascii="方正仿宋_GBK" w:hAnsi="方正仿宋_GBK" w:cs="方正仿宋_GBK" w:hint="eastAsia"/>
          <w:kern w:val="2"/>
          <w:szCs w:val="32"/>
          <w:lang w:bidi="ar"/>
        </w:rPr>
        <w:t>，研编标准</w:t>
      </w:r>
      <w:r>
        <w:rPr>
          <w:kern w:val="2"/>
          <w:szCs w:val="32"/>
          <w:lang w:bidi="ar"/>
        </w:rPr>
        <w:t>2</w:t>
      </w:r>
      <w:r>
        <w:rPr>
          <w:rFonts w:ascii="方正仿宋_GBK" w:hAnsi="方正仿宋_GBK" w:cs="方正仿宋_GBK" w:hint="eastAsia"/>
          <w:kern w:val="2"/>
          <w:szCs w:val="32"/>
          <w:lang w:bidi="ar"/>
        </w:rPr>
        <w:t>部，形成相关新技术不少于</w:t>
      </w:r>
      <w:r>
        <w:rPr>
          <w:kern w:val="2"/>
          <w:szCs w:val="32"/>
          <w:lang w:bidi="ar"/>
        </w:rPr>
        <w:t>50</w:t>
      </w:r>
      <w:r>
        <w:rPr>
          <w:rFonts w:ascii="方正仿宋_GBK" w:hAnsi="方正仿宋_GBK" w:cs="方正仿宋_GBK" w:hint="eastAsia"/>
          <w:kern w:val="2"/>
          <w:szCs w:val="32"/>
          <w:lang w:bidi="ar"/>
        </w:rPr>
        <w:t>项，开发应用模块</w:t>
      </w:r>
      <w:r>
        <w:rPr>
          <w:kern w:val="2"/>
          <w:szCs w:val="32"/>
          <w:lang w:bidi="ar"/>
        </w:rPr>
        <w:t>1</w:t>
      </w:r>
      <w:r>
        <w:rPr>
          <w:rFonts w:ascii="方正仿宋_GBK" w:hAnsi="方正仿宋_GBK" w:cs="方正仿宋_GBK" w:hint="eastAsia"/>
          <w:kern w:val="2"/>
          <w:szCs w:val="32"/>
          <w:lang w:bidi="ar"/>
        </w:rPr>
        <w:t>套，指导试点项目面积不少于</w:t>
      </w:r>
      <w:r>
        <w:rPr>
          <w:kern w:val="2"/>
          <w:szCs w:val="32"/>
          <w:lang w:bidi="ar"/>
        </w:rPr>
        <w:t>100</w:t>
      </w:r>
      <w:r>
        <w:rPr>
          <w:rFonts w:ascii="方正仿宋_GBK" w:hAnsi="方正仿宋_GBK" w:cs="方正仿宋_GBK" w:hint="eastAsia"/>
          <w:kern w:val="2"/>
          <w:szCs w:val="32"/>
          <w:lang w:bidi="ar"/>
        </w:rPr>
        <w:t>万平方米。</w:t>
      </w:r>
    </w:p>
    <w:p w:rsidR="00BF71F4" w:rsidRDefault="006F3ED8">
      <w:pPr>
        <w:adjustRightInd w:val="0"/>
        <w:spacing w:line="570" w:lineRule="exact"/>
        <w:ind w:firstLineChars="200" w:firstLine="630"/>
        <w:rPr>
          <w:kern w:val="2"/>
          <w:szCs w:val="32"/>
        </w:rPr>
      </w:pPr>
      <w:r>
        <w:rPr>
          <w:rFonts w:eastAsia="方正黑体_GBK"/>
          <w:szCs w:val="32"/>
          <w:lang w:bidi="ar"/>
        </w:rPr>
        <w:t xml:space="preserve">9. </w:t>
      </w:r>
      <w:r>
        <w:rPr>
          <w:rFonts w:ascii="方正黑体_GBK" w:eastAsia="方正黑体_GBK" w:hAnsi="方正黑体_GBK" w:cs="方正黑体_GBK" w:hint="eastAsia"/>
          <w:szCs w:val="32"/>
          <w:lang w:bidi="ar"/>
        </w:rPr>
        <w:t>现代木结构产能建筑关键技术研究与示范</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推动现代木结构建筑创新发展，开展光伏发电、智能微电网、储能等新能源技术与木结构建筑技术一体化设计方法、建造方式研究，研发新型发电屋面、产能墙体系统和智能建造技术，实现木结构低碳建筑技术集成应用。</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份，形成关键技术不少于</w:t>
      </w:r>
      <w:r>
        <w:rPr>
          <w:kern w:val="2"/>
          <w:szCs w:val="32"/>
          <w:lang w:bidi="ar"/>
        </w:rPr>
        <w:t>10</w:t>
      </w:r>
      <w:r>
        <w:rPr>
          <w:rFonts w:ascii="方正仿宋_GBK" w:hAnsi="方正仿宋_GBK" w:cs="方正仿宋_GBK" w:hint="eastAsia"/>
          <w:kern w:val="2"/>
          <w:szCs w:val="32"/>
          <w:lang w:bidi="ar"/>
        </w:rPr>
        <w:t>项，研编技术导则</w:t>
      </w:r>
      <w:r>
        <w:rPr>
          <w:kern w:val="2"/>
          <w:szCs w:val="32"/>
          <w:lang w:bidi="ar"/>
        </w:rPr>
        <w:t>1</w:t>
      </w:r>
      <w:r>
        <w:rPr>
          <w:rFonts w:ascii="方正仿宋_GBK" w:hAnsi="方正仿宋_GBK" w:cs="方正仿宋_GBK" w:hint="eastAsia"/>
          <w:kern w:val="2"/>
          <w:szCs w:val="32"/>
          <w:lang w:bidi="ar"/>
        </w:rPr>
        <w:t>部，指导试点项目不少于</w:t>
      </w:r>
      <w:r>
        <w:rPr>
          <w:kern w:val="2"/>
          <w:szCs w:val="32"/>
          <w:lang w:bidi="ar"/>
        </w:rPr>
        <w:t>5</w:t>
      </w:r>
      <w:r>
        <w:rPr>
          <w:rFonts w:ascii="方正仿宋_GBK" w:hAnsi="方正仿宋_GBK" w:cs="方正仿宋_GBK" w:hint="eastAsia"/>
          <w:kern w:val="2"/>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10. </w:t>
      </w:r>
      <w:r>
        <w:rPr>
          <w:rFonts w:ascii="方正黑体_GBK" w:eastAsia="方正黑体_GBK" w:hAnsi="方正黑体_GBK" w:cs="方正黑体_GBK" w:hint="eastAsia"/>
          <w:szCs w:val="32"/>
          <w:lang w:bidi="ar"/>
        </w:rPr>
        <w:t>钙钛矿技术工程化应用研究与示范</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围绕钙钛矿技术工程化应用，开展典型气候环境下钙钛矿光伏组件衰减机制研究，形成超大面积溶液涂布技术、结晶工程、缺陷钝化技术、低损激光划刻等钙钛矿工程化技术应用解决方案，开发定制化</w:t>
      </w:r>
      <w:r>
        <w:rPr>
          <w:kern w:val="2"/>
          <w:szCs w:val="32"/>
          <w:lang w:bidi="ar"/>
        </w:rPr>
        <w:t>BIPV</w:t>
      </w:r>
      <w:r>
        <w:rPr>
          <w:rFonts w:ascii="方正仿宋_GBK" w:hAnsi="方正仿宋_GBK" w:cs="方正仿宋_GBK" w:hint="eastAsia"/>
          <w:kern w:val="2"/>
          <w:szCs w:val="32"/>
          <w:lang w:bidi="ar"/>
        </w:rPr>
        <w:t>应用场景下的钙钛矿光伏发电系统。</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w:t>
      </w:r>
      <w:r>
        <w:rPr>
          <w:rFonts w:ascii="方正仿宋_GBK" w:hAnsi="方正仿宋_GBK" w:cs="方正仿宋_GBK" w:hint="eastAsia"/>
          <w:kern w:val="2"/>
          <w:szCs w:val="32"/>
          <w:lang w:bidi="ar"/>
        </w:rPr>
        <w:t>，研编标准</w:t>
      </w:r>
      <w:r>
        <w:rPr>
          <w:kern w:val="2"/>
          <w:szCs w:val="32"/>
          <w:lang w:bidi="ar"/>
        </w:rPr>
        <w:t>1</w:t>
      </w:r>
      <w:r>
        <w:rPr>
          <w:rFonts w:ascii="方正仿宋_GBK" w:hAnsi="方正仿宋_GBK" w:cs="方正仿宋_GBK" w:hint="eastAsia"/>
          <w:kern w:val="2"/>
          <w:szCs w:val="32"/>
          <w:lang w:bidi="ar"/>
        </w:rPr>
        <w:t>部，指导试点项目面积不少于</w:t>
      </w:r>
      <w:r>
        <w:rPr>
          <w:kern w:val="2"/>
          <w:szCs w:val="32"/>
          <w:lang w:bidi="ar"/>
        </w:rPr>
        <w:t>10</w:t>
      </w:r>
      <w:r>
        <w:rPr>
          <w:rFonts w:ascii="方正仿宋_GBK" w:hAnsi="方正仿宋_GBK" w:cs="方正仿宋_GBK" w:hint="eastAsia"/>
          <w:kern w:val="2"/>
          <w:szCs w:val="32"/>
          <w:lang w:bidi="ar"/>
        </w:rPr>
        <w:t>万平方米。</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11. </w:t>
      </w:r>
      <w:r w:rsidRPr="00ED2642">
        <w:rPr>
          <w:rFonts w:ascii="方正黑体_GBK" w:eastAsia="方正黑体_GBK" w:hAnsi="方正黑体_GBK" w:cs="方正黑体_GBK" w:hint="eastAsia"/>
          <w:spacing w:val="-11"/>
          <w:szCs w:val="32"/>
          <w:lang w:bidi="ar"/>
        </w:rPr>
        <w:t>面向碳减排的公共建筑能源系统诊断优化治理模式研究</w:t>
      </w:r>
    </w:p>
    <w:p w:rsidR="00BF71F4" w:rsidRDefault="006F3ED8">
      <w:pPr>
        <w:adjustRightInd w:val="0"/>
        <w:spacing w:line="570" w:lineRule="exact"/>
        <w:ind w:firstLineChars="200" w:firstLine="630"/>
        <w:rPr>
          <w:rFonts w:ascii="方正仿宋_GBK" w:hAnsi="方正仿宋_GBK" w:cs="方正仿宋_GBK"/>
          <w:szCs w:val="32"/>
        </w:rPr>
      </w:pPr>
      <w:r>
        <w:rPr>
          <w:rFonts w:ascii="方正仿宋_GBK" w:hAnsi="方正仿宋_GBK" w:cs="方正仿宋_GBK" w:hint="eastAsia"/>
          <w:szCs w:val="32"/>
          <w:lang w:bidi="ar"/>
        </w:rPr>
        <w:t>研究内容：围绕公共建筑能源管理，梳理公共建筑能效诊断领域发展现状及存在问题，基于能源数据分析和挖掘，从设备节能、系统优化、运行管理策略等方面，系统研究公共建筑重点用能系统能效分类诊断技术路径和节能诊断分析模型，建立能效诊断和优化治理机制。</w:t>
      </w:r>
    </w:p>
    <w:p w:rsidR="00BF71F4" w:rsidRDefault="006F3ED8">
      <w:pPr>
        <w:adjustRightInd w:val="0"/>
        <w:spacing w:line="570" w:lineRule="exact"/>
        <w:ind w:firstLineChars="200" w:firstLine="630"/>
        <w:rPr>
          <w:color w:val="FF0000"/>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份，发表论文不少于</w:t>
      </w:r>
      <w:r>
        <w:rPr>
          <w:szCs w:val="32"/>
          <w:lang w:bidi="ar"/>
        </w:rPr>
        <w:t>3</w:t>
      </w:r>
      <w:r>
        <w:rPr>
          <w:rFonts w:ascii="方正仿宋_GBK" w:hAnsi="方正仿宋_GBK" w:cs="方正仿宋_GBK" w:hint="eastAsia"/>
          <w:szCs w:val="32"/>
          <w:lang w:bidi="ar"/>
        </w:rPr>
        <w:t>篇，形成相关技术体系</w:t>
      </w:r>
      <w:r>
        <w:rPr>
          <w:szCs w:val="32"/>
          <w:lang w:bidi="ar"/>
        </w:rPr>
        <w:t>1</w:t>
      </w:r>
      <w:r>
        <w:rPr>
          <w:rFonts w:ascii="方正仿宋_GBK" w:hAnsi="方正仿宋_GBK" w:cs="方正仿宋_GBK" w:hint="eastAsia"/>
          <w:szCs w:val="32"/>
          <w:lang w:bidi="ar"/>
        </w:rPr>
        <w:t>套，构建公共建筑能源诊断平台，指导试点项目不少于</w:t>
      </w:r>
      <w:r>
        <w:rPr>
          <w:szCs w:val="32"/>
          <w:lang w:bidi="ar"/>
        </w:rPr>
        <w:t>3</w:t>
      </w:r>
      <w:r>
        <w:rPr>
          <w:rFonts w:ascii="方正仿宋_GBK" w:hAnsi="方正仿宋_GBK" w:cs="方正仿宋_GBK" w:hint="eastAsia"/>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12. </w:t>
      </w:r>
      <w:r>
        <w:rPr>
          <w:rFonts w:ascii="方正黑体_GBK" w:eastAsia="方正黑体_GBK" w:hAnsi="方正黑体_GBK" w:cs="方正黑体_GBK" w:hint="eastAsia"/>
          <w:szCs w:val="32"/>
          <w:lang w:bidi="ar"/>
        </w:rPr>
        <w:t>基于数据驱动模式下</w:t>
      </w:r>
      <w:r>
        <w:rPr>
          <w:rFonts w:eastAsia="方正黑体_GBK"/>
          <w:szCs w:val="32"/>
          <w:lang w:bidi="ar"/>
        </w:rPr>
        <w:t>BIM+</w:t>
      </w:r>
      <w:r>
        <w:rPr>
          <w:rFonts w:ascii="方正黑体_GBK" w:eastAsia="方正黑体_GBK" w:hAnsi="方正黑体_GBK" w:cs="方正黑体_GBK" w:hint="eastAsia"/>
          <w:szCs w:val="32"/>
          <w:lang w:bidi="ar"/>
        </w:rPr>
        <w:t>智能建造应用与研究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基于实际工程应用案例，通过图形引擎开发、系统搭建等方式，研究智能建造数据集成模式，围绕</w:t>
      </w:r>
      <w:r>
        <w:rPr>
          <w:kern w:val="2"/>
          <w:szCs w:val="32"/>
          <w:lang w:bidi="ar"/>
        </w:rPr>
        <w:t>BIM</w:t>
      </w:r>
      <w:r>
        <w:rPr>
          <w:rFonts w:ascii="方正仿宋_GBK" w:hAnsi="方正仿宋_GBK" w:cs="方正仿宋_GBK" w:hint="eastAsia"/>
          <w:kern w:val="2"/>
          <w:szCs w:val="32"/>
          <w:lang w:bidi="ar"/>
        </w:rPr>
        <w:t>正向设计实现路径、工厂与工地现场物料全过程信息互通、工地物联网设备及建筑机器人布局、数字化交付形成标准，开发企业集成平台，并对研究成果开展试点应用评价。</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份，编制技术手册</w:t>
      </w:r>
      <w:r>
        <w:rPr>
          <w:kern w:val="2"/>
          <w:szCs w:val="32"/>
          <w:lang w:bidi="ar"/>
        </w:rPr>
        <w:t>1</w:t>
      </w:r>
      <w:r>
        <w:rPr>
          <w:rFonts w:ascii="方正仿宋_GBK" w:hAnsi="方正仿宋_GBK" w:cs="方正仿宋_GBK" w:hint="eastAsia"/>
          <w:kern w:val="2"/>
          <w:szCs w:val="32"/>
          <w:lang w:bidi="ar"/>
        </w:rPr>
        <w:t>本；开发管理平台</w:t>
      </w:r>
      <w:r>
        <w:rPr>
          <w:kern w:val="2"/>
          <w:szCs w:val="32"/>
          <w:lang w:bidi="ar"/>
        </w:rPr>
        <w:t>1</w:t>
      </w:r>
      <w:r>
        <w:rPr>
          <w:rFonts w:ascii="方正仿宋_GBK" w:hAnsi="方正仿宋_GBK" w:cs="方正仿宋_GBK" w:hint="eastAsia"/>
          <w:kern w:val="2"/>
          <w:szCs w:val="32"/>
          <w:lang w:bidi="ar"/>
        </w:rPr>
        <w:t>个，授权软件著作权和专利不少于</w:t>
      </w:r>
      <w:r>
        <w:rPr>
          <w:kern w:val="2"/>
          <w:szCs w:val="32"/>
          <w:lang w:bidi="ar"/>
        </w:rPr>
        <w:t>4</w:t>
      </w:r>
      <w:r>
        <w:rPr>
          <w:rFonts w:ascii="方正仿宋_GBK" w:hAnsi="方正仿宋_GBK" w:cs="方正仿宋_GBK" w:hint="eastAsia"/>
          <w:kern w:val="2"/>
          <w:szCs w:val="32"/>
          <w:lang w:bidi="ar"/>
        </w:rPr>
        <w:t>项，发表论文不少于</w:t>
      </w:r>
      <w:r>
        <w:rPr>
          <w:kern w:val="2"/>
          <w:szCs w:val="32"/>
          <w:lang w:bidi="ar"/>
        </w:rPr>
        <w:t>2</w:t>
      </w:r>
      <w:r>
        <w:rPr>
          <w:rFonts w:ascii="方正仿宋_GBK" w:hAnsi="方正仿宋_GBK" w:cs="方正仿宋_GBK" w:hint="eastAsia"/>
          <w:kern w:val="2"/>
          <w:szCs w:val="32"/>
          <w:lang w:bidi="ar"/>
        </w:rPr>
        <w:t>篇，指导试点项目不少于</w:t>
      </w:r>
      <w:r>
        <w:rPr>
          <w:kern w:val="2"/>
          <w:szCs w:val="32"/>
          <w:lang w:bidi="ar"/>
        </w:rPr>
        <w:t>4</w:t>
      </w:r>
      <w:r>
        <w:rPr>
          <w:rFonts w:ascii="方正仿宋_GBK" w:hAnsi="方正仿宋_GBK" w:cs="方正仿宋_GBK" w:hint="eastAsia"/>
          <w:kern w:val="2"/>
          <w:szCs w:val="32"/>
          <w:lang w:bidi="ar"/>
        </w:rPr>
        <w:t>项。</w:t>
      </w:r>
    </w:p>
    <w:p w:rsidR="00BF71F4" w:rsidRPr="00ED2642" w:rsidRDefault="006F3ED8">
      <w:pPr>
        <w:adjustRightInd w:val="0"/>
        <w:spacing w:line="570" w:lineRule="exact"/>
        <w:ind w:firstLineChars="200" w:firstLine="630"/>
        <w:rPr>
          <w:rFonts w:eastAsia="方正黑体_GBK"/>
          <w:spacing w:val="-11"/>
          <w:szCs w:val="32"/>
        </w:rPr>
      </w:pPr>
      <w:r>
        <w:rPr>
          <w:rFonts w:eastAsia="方正黑体_GBK"/>
          <w:szCs w:val="32"/>
          <w:lang w:bidi="ar"/>
        </w:rPr>
        <w:t xml:space="preserve">13. </w:t>
      </w:r>
      <w:r w:rsidRPr="00ED2642">
        <w:rPr>
          <w:rFonts w:ascii="方正黑体_GBK" w:eastAsia="方正黑体_GBK" w:hAnsi="方正黑体_GBK" w:cs="方正黑体_GBK" w:hint="eastAsia"/>
          <w:spacing w:val="-11"/>
          <w:szCs w:val="32"/>
          <w:lang w:bidi="ar"/>
        </w:rPr>
        <w:t>建筑工程绿色建造低碳施工技术推广机制与激励措施研究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构建建筑工程绿色建造低碳施工技术推广知识图谱，识别低碳施工技术推广的主观与客观影响因素，从政府、企业、市场等多主体角度厘清低碳施工技术的推广机制，提出适用于江苏省房屋建筑新建、改建、扩建项目的政策激励措施及实施方案。</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份，研编指南</w:t>
      </w:r>
      <w:r>
        <w:rPr>
          <w:kern w:val="2"/>
          <w:szCs w:val="32"/>
          <w:lang w:bidi="ar"/>
        </w:rPr>
        <w:t>1</w:t>
      </w:r>
      <w:r>
        <w:rPr>
          <w:rFonts w:ascii="方正仿宋_GBK" w:hAnsi="方正仿宋_GBK" w:cs="方正仿宋_GBK" w:hint="eastAsia"/>
          <w:kern w:val="2"/>
          <w:szCs w:val="32"/>
          <w:lang w:bidi="ar"/>
        </w:rPr>
        <w:t>部，指导试点项目不少于</w:t>
      </w:r>
      <w:r>
        <w:rPr>
          <w:kern w:val="2"/>
          <w:szCs w:val="32"/>
          <w:lang w:bidi="ar"/>
        </w:rPr>
        <w:t>3</w:t>
      </w:r>
      <w:r>
        <w:rPr>
          <w:rFonts w:ascii="方正仿宋_GBK" w:hAnsi="方正仿宋_GBK" w:cs="方正仿宋_GBK" w:hint="eastAsia"/>
          <w:kern w:val="2"/>
          <w:szCs w:val="32"/>
          <w:lang w:bidi="ar"/>
        </w:rPr>
        <w:t>项。</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14. </w:t>
      </w:r>
      <w:r>
        <w:rPr>
          <w:rFonts w:ascii="方正黑体_GBK" w:eastAsia="方正黑体_GBK" w:hAnsi="方正黑体_GBK" w:cs="方正黑体_GBK" w:hint="eastAsia"/>
          <w:szCs w:val="32"/>
          <w:lang w:bidi="ar"/>
        </w:rPr>
        <w:t>临江漫滩高承压水地层深厚地下连续墙关键工序质量控制技术研究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聚焦长江漫滩区域的高承压水地层，通过深入分析地质条件、土壤结构和地下水流动模式对地下连续墙施工的影响，建立有限元模型模拟地下连续墙的成槽过程，分析其稳定性影响因素，优化泥浆配比和废浆处理以提高施工效率，同时开展渗漏风险分析检测和应急处置措施研究，制定一套适应该地质特点的地下连续墙施工质量控制技术。</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份，发表论文不少于</w:t>
      </w:r>
      <w:r>
        <w:rPr>
          <w:kern w:val="2"/>
          <w:szCs w:val="32"/>
          <w:lang w:bidi="ar"/>
        </w:rPr>
        <w:t>2</w:t>
      </w:r>
      <w:r>
        <w:rPr>
          <w:rFonts w:ascii="方正仿宋_GBK" w:hAnsi="方正仿宋_GBK" w:cs="方正仿宋_GBK" w:hint="eastAsia"/>
          <w:kern w:val="2"/>
          <w:szCs w:val="32"/>
          <w:lang w:bidi="ar"/>
        </w:rPr>
        <w:t>篇，授权专利不少于</w:t>
      </w:r>
      <w:r>
        <w:rPr>
          <w:kern w:val="2"/>
          <w:szCs w:val="32"/>
          <w:lang w:bidi="ar"/>
        </w:rPr>
        <w:t>3</w:t>
      </w:r>
      <w:r>
        <w:rPr>
          <w:rFonts w:ascii="方正仿宋_GBK" w:hAnsi="方正仿宋_GBK" w:cs="方正仿宋_GBK" w:hint="eastAsia"/>
          <w:kern w:val="2"/>
          <w:szCs w:val="32"/>
          <w:lang w:bidi="ar"/>
        </w:rPr>
        <w:t>项，形成工法不少于</w:t>
      </w:r>
      <w:r>
        <w:rPr>
          <w:kern w:val="2"/>
          <w:szCs w:val="32"/>
          <w:lang w:bidi="ar"/>
        </w:rPr>
        <w:t>1</w:t>
      </w:r>
      <w:r>
        <w:rPr>
          <w:rFonts w:ascii="方正仿宋_GBK" w:hAnsi="方正仿宋_GBK" w:cs="方正仿宋_GBK" w:hint="eastAsia"/>
          <w:kern w:val="2"/>
          <w:szCs w:val="32"/>
          <w:lang w:bidi="ar"/>
        </w:rPr>
        <w:t>项。</w:t>
      </w:r>
    </w:p>
    <w:p w:rsidR="00BF71F4" w:rsidRPr="00ED2642" w:rsidRDefault="006F3ED8">
      <w:pPr>
        <w:adjustRightInd w:val="0"/>
        <w:spacing w:line="570" w:lineRule="exact"/>
        <w:ind w:firstLineChars="200" w:firstLine="630"/>
        <w:rPr>
          <w:rFonts w:eastAsia="方正黑体_GBK"/>
          <w:spacing w:val="-23"/>
          <w:szCs w:val="32"/>
        </w:rPr>
      </w:pPr>
      <w:r>
        <w:rPr>
          <w:rFonts w:eastAsia="方正黑体_GBK"/>
          <w:szCs w:val="32"/>
          <w:lang w:bidi="ar"/>
        </w:rPr>
        <w:t xml:space="preserve">15. </w:t>
      </w:r>
      <w:r w:rsidRPr="00ED2642">
        <w:rPr>
          <w:rFonts w:ascii="方正黑体_GBK" w:eastAsia="方正黑体_GBK" w:hAnsi="方正黑体_GBK" w:cs="方正黑体_GBK" w:hint="eastAsia"/>
          <w:spacing w:val="-11"/>
          <w:szCs w:val="32"/>
          <w:lang w:bidi="ar"/>
        </w:rPr>
        <w:t>高层住宅建筑消防设计潜在风险部位分析及防范技术研究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深入落实《江苏省高层建筑消防隐患</w:t>
      </w:r>
      <w:r>
        <w:rPr>
          <w:kern w:val="2"/>
          <w:szCs w:val="32"/>
          <w:lang w:bidi="ar"/>
        </w:rPr>
        <w:t>“</w:t>
      </w:r>
      <w:r>
        <w:rPr>
          <w:rFonts w:ascii="方正仿宋_GBK" w:hAnsi="方正仿宋_GBK" w:cs="方正仿宋_GBK" w:hint="eastAsia"/>
          <w:kern w:val="2"/>
          <w:szCs w:val="32"/>
          <w:lang w:bidi="ar"/>
        </w:rPr>
        <w:t>一件事</w:t>
      </w:r>
      <w:r>
        <w:rPr>
          <w:kern w:val="2"/>
          <w:szCs w:val="32"/>
          <w:lang w:bidi="ar"/>
        </w:rPr>
        <w:t>”</w:t>
      </w:r>
      <w:r>
        <w:rPr>
          <w:rFonts w:ascii="方正仿宋_GBK" w:hAnsi="方正仿宋_GBK" w:cs="方正仿宋_GBK" w:hint="eastAsia"/>
          <w:kern w:val="2"/>
          <w:szCs w:val="32"/>
          <w:lang w:bidi="ar"/>
        </w:rPr>
        <w:t>全链条治理实施方案》有关要求，通过火灾数值仿真模拟、检索统计等技术手段，研究分析高层住宅建筑消防设计潜在风险及重点部位。围绕提升高层住宅建筑消防风险防控能力，科学制定防范技术措施。</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份，研编指南</w:t>
      </w:r>
      <w:r>
        <w:rPr>
          <w:kern w:val="2"/>
          <w:szCs w:val="32"/>
          <w:lang w:bidi="ar"/>
        </w:rPr>
        <w:t>1</w:t>
      </w:r>
      <w:r>
        <w:rPr>
          <w:rFonts w:ascii="方正仿宋_GBK" w:hAnsi="方正仿宋_GBK" w:cs="方正仿宋_GBK" w:hint="eastAsia"/>
          <w:kern w:val="2"/>
          <w:szCs w:val="32"/>
          <w:lang w:bidi="ar"/>
        </w:rPr>
        <w:t>部。</w:t>
      </w:r>
    </w:p>
    <w:p w:rsidR="00BF71F4" w:rsidRDefault="006F3ED8">
      <w:pPr>
        <w:adjustRightInd w:val="0"/>
        <w:spacing w:line="570" w:lineRule="exact"/>
        <w:ind w:firstLineChars="200" w:firstLine="630"/>
        <w:rPr>
          <w:rFonts w:eastAsia="方正黑体_GBK"/>
          <w:szCs w:val="32"/>
        </w:rPr>
      </w:pPr>
      <w:r>
        <w:rPr>
          <w:rFonts w:eastAsia="方正黑体_GBK"/>
          <w:szCs w:val="32"/>
          <w:lang w:bidi="ar"/>
        </w:rPr>
        <w:t xml:space="preserve">16. </w:t>
      </w:r>
      <w:r>
        <w:rPr>
          <w:rFonts w:ascii="方正黑体_GBK" w:eastAsia="方正黑体_GBK" w:hAnsi="方正黑体_GBK" w:cs="方正黑体_GBK" w:hint="eastAsia"/>
          <w:szCs w:val="32"/>
          <w:lang w:bidi="ar"/>
        </w:rPr>
        <w:t>基于成本分析的新工法经济效益评估研究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分析现有省级工法经济效益评估数据，建立科学、规范的新工法经济效益评估方法和参数体系，构建适用于江苏实际情况的新工法经济效益评估模型，引导企业形成可应用的新工法经济指标，促进新工法的应用推广。</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份，研编技术指南</w:t>
      </w:r>
      <w:r>
        <w:rPr>
          <w:kern w:val="2"/>
          <w:szCs w:val="32"/>
          <w:lang w:bidi="ar"/>
        </w:rPr>
        <w:t>1</w:t>
      </w:r>
      <w:r>
        <w:rPr>
          <w:rFonts w:ascii="方正仿宋_GBK" w:hAnsi="方正仿宋_GBK" w:cs="方正仿宋_GBK" w:hint="eastAsia"/>
          <w:kern w:val="2"/>
          <w:szCs w:val="32"/>
          <w:lang w:bidi="ar"/>
        </w:rPr>
        <w:t>部，指导试点项目不少于</w:t>
      </w:r>
      <w:r>
        <w:rPr>
          <w:kern w:val="2"/>
          <w:szCs w:val="32"/>
          <w:lang w:bidi="ar"/>
        </w:rPr>
        <w:t>5</w:t>
      </w:r>
      <w:r>
        <w:rPr>
          <w:rFonts w:ascii="方正仿宋_GBK" w:hAnsi="方正仿宋_GBK" w:cs="方正仿宋_GBK" w:hint="eastAsia"/>
          <w:kern w:val="2"/>
          <w:szCs w:val="32"/>
          <w:lang w:bidi="ar"/>
        </w:rPr>
        <w:t>项。</w:t>
      </w:r>
    </w:p>
    <w:p w:rsidR="00BF71F4" w:rsidRDefault="006F3ED8">
      <w:pPr>
        <w:adjustRightInd w:val="0"/>
        <w:spacing w:line="570" w:lineRule="exact"/>
        <w:ind w:firstLineChars="200" w:firstLine="630"/>
        <w:rPr>
          <w:rFonts w:eastAsia="方正黑体_GBK"/>
          <w:kern w:val="2"/>
          <w:sz w:val="30"/>
          <w:szCs w:val="30"/>
        </w:rPr>
      </w:pPr>
      <w:r>
        <w:rPr>
          <w:rFonts w:ascii="方正黑体_GBK" w:eastAsia="方正黑体_GBK" w:hAnsi="方正黑体_GBK" w:cs="方正黑体_GBK" w:hint="eastAsia"/>
          <w:kern w:val="2"/>
          <w:szCs w:val="32"/>
          <w:lang w:bidi="ar"/>
        </w:rPr>
        <w:t>二、标准规范类</w:t>
      </w:r>
    </w:p>
    <w:p w:rsidR="00BF71F4" w:rsidRDefault="006F3ED8" w:rsidP="00ED2642">
      <w:pPr>
        <w:adjustRightInd w:val="0"/>
        <w:spacing w:line="570" w:lineRule="exact"/>
        <w:ind w:firstLine="0"/>
        <w:rPr>
          <w:rFonts w:eastAsia="方正黑体_GBK"/>
          <w:kern w:val="2"/>
          <w:szCs w:val="32"/>
        </w:rPr>
      </w:pPr>
      <w:r>
        <w:rPr>
          <w:rFonts w:eastAsia="方正黑体_GBK"/>
          <w:kern w:val="2"/>
          <w:szCs w:val="32"/>
          <w:lang w:bidi="ar"/>
        </w:rPr>
        <w:t xml:space="preserve">    1.</w:t>
      </w:r>
      <w:r w:rsidR="000401B4">
        <w:rPr>
          <w:rFonts w:eastAsia="方正黑体_GBK" w:hint="eastAsia"/>
          <w:kern w:val="2"/>
          <w:szCs w:val="32"/>
          <w:lang w:bidi="ar"/>
        </w:rPr>
        <w:t xml:space="preserve"> </w:t>
      </w:r>
      <w:r>
        <w:rPr>
          <w:rFonts w:ascii="方正黑体_GBK" w:eastAsia="方正黑体_GBK" w:hAnsi="方正黑体_GBK" w:cs="方正黑体_GBK" w:hint="eastAsia"/>
          <w:kern w:val="2"/>
          <w:szCs w:val="32"/>
          <w:lang w:bidi="ar"/>
        </w:rPr>
        <w:t>《城市生命线安全工程数据管理技术规程》</w:t>
      </w:r>
    </w:p>
    <w:p w:rsidR="00BF71F4" w:rsidRDefault="006F3ED8" w:rsidP="00F21213">
      <w:pPr>
        <w:spacing w:line="570" w:lineRule="exact"/>
        <w:ind w:firstLineChars="200" w:firstLine="630"/>
        <w:rPr>
          <w:kern w:val="2"/>
          <w:szCs w:val="32"/>
        </w:rPr>
      </w:pPr>
      <w:r>
        <w:rPr>
          <w:rFonts w:ascii="方正仿宋_GBK" w:hAnsi="方正仿宋_GBK" w:cs="方正仿宋_GBK" w:hint="eastAsia"/>
          <w:kern w:val="2"/>
          <w:szCs w:val="32"/>
          <w:lang w:bidi="ar"/>
        </w:rPr>
        <w:t>编制内容：规范和统一全省城市生命线安全工程数据产生、采集传输、存储处理和应用等过程的技术要求，明确数据质量管理、数据安全保障要求，确保数据的完整性、可靠性、可用性以及合规性，保障城市生命线的安全可靠运行和数据共享。</w:t>
      </w:r>
    </w:p>
    <w:p w:rsidR="00BF71F4" w:rsidRDefault="006F3ED8" w:rsidP="00ED2642">
      <w:pPr>
        <w:adjustRightInd w:val="0"/>
        <w:spacing w:line="570" w:lineRule="exact"/>
        <w:ind w:firstLine="0"/>
        <w:rPr>
          <w:rFonts w:eastAsia="方正黑体_GBK"/>
          <w:kern w:val="2"/>
          <w:szCs w:val="32"/>
        </w:rPr>
      </w:pPr>
      <w:r>
        <w:rPr>
          <w:rFonts w:eastAsia="方正黑体_GBK"/>
          <w:kern w:val="2"/>
          <w:szCs w:val="32"/>
          <w:lang w:bidi="ar"/>
        </w:rPr>
        <w:t xml:space="preserve">    2.</w:t>
      </w:r>
      <w:r w:rsidR="000401B4">
        <w:rPr>
          <w:rFonts w:eastAsia="方正黑体_GBK" w:hint="eastAsia"/>
          <w:kern w:val="2"/>
          <w:szCs w:val="32"/>
          <w:lang w:bidi="ar"/>
        </w:rPr>
        <w:t xml:space="preserve"> </w:t>
      </w:r>
      <w:r>
        <w:rPr>
          <w:rFonts w:ascii="方正黑体_GBK" w:eastAsia="方正黑体_GBK" w:hAnsi="方正黑体_GBK" w:cs="方正黑体_GBK" w:hint="eastAsia"/>
          <w:kern w:val="2"/>
          <w:szCs w:val="32"/>
          <w:lang w:bidi="ar"/>
        </w:rPr>
        <w:t>《城镇燃气用户设施安全检查标准》</w:t>
      </w:r>
    </w:p>
    <w:p w:rsidR="00BF71F4" w:rsidRDefault="006F3ED8" w:rsidP="00F21213">
      <w:pPr>
        <w:spacing w:line="570" w:lineRule="exact"/>
        <w:ind w:firstLineChars="200" w:firstLine="630"/>
        <w:rPr>
          <w:kern w:val="2"/>
          <w:szCs w:val="32"/>
        </w:rPr>
      </w:pPr>
      <w:r>
        <w:rPr>
          <w:rFonts w:ascii="方正仿宋_GBK" w:hAnsi="方正仿宋_GBK" w:cs="方正仿宋_GBK" w:hint="eastAsia"/>
          <w:kern w:val="2"/>
          <w:szCs w:val="32"/>
          <w:lang w:bidi="ar"/>
        </w:rPr>
        <w:t>编制内容：明确用户场所安全用气条件，规范入户安检、随瓶安检流程，推动燃气企业加强用户用气安全检查，提升用户服务安全管理水平。细化燃气用户安全用气规则。明确检查隐患处置等级与时限，督促燃气企业跟踪落实、闭环整改。</w:t>
      </w:r>
    </w:p>
    <w:p w:rsidR="00BF71F4" w:rsidRDefault="006F3ED8">
      <w:pPr>
        <w:adjustRightInd w:val="0"/>
        <w:spacing w:line="570" w:lineRule="exact"/>
        <w:ind w:firstLineChars="199" w:firstLine="627"/>
        <w:rPr>
          <w:kern w:val="2"/>
          <w:szCs w:val="32"/>
        </w:rPr>
      </w:pPr>
      <w:r>
        <w:rPr>
          <w:kern w:val="2"/>
          <w:szCs w:val="32"/>
          <w:lang w:bidi="ar"/>
        </w:rPr>
        <w:t>3.</w:t>
      </w:r>
      <w:r w:rsidR="000401B4">
        <w:rPr>
          <w:rFonts w:hint="eastAsia"/>
          <w:kern w:val="2"/>
          <w:szCs w:val="32"/>
          <w:lang w:bidi="ar"/>
        </w:rPr>
        <w:t xml:space="preserve"> </w:t>
      </w:r>
      <w:r>
        <w:rPr>
          <w:rFonts w:ascii="方正黑体_GBK" w:eastAsia="方正黑体_GBK" w:hAnsi="方正黑体_GBK" w:cs="方正黑体_GBK" w:hint="eastAsia"/>
          <w:kern w:val="2"/>
          <w:szCs w:val="32"/>
          <w:lang w:bidi="ar"/>
        </w:rPr>
        <w:t>《建筑垃圾消纳处置技术标准》</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kern w:val="2"/>
          <w:szCs w:val="32"/>
          <w:lang w:bidi="ar"/>
        </w:rPr>
        <w:t>编制内容：明确建筑垃圾消纳处置场所的建设要求，重点对建设规模、处置工艺与设备、配套公用工程、安全与环保、清场与封场等环节的技术要求进行规定。明确建筑垃圾消纳处置场所运行与维护要求，对计量、再生产品质量管理、设备管理、生产报表等环节的作业要求进行规范。</w:t>
      </w:r>
    </w:p>
    <w:p w:rsidR="00BF71F4" w:rsidRDefault="006F3ED8" w:rsidP="00ED2642">
      <w:pPr>
        <w:adjustRightInd w:val="0"/>
        <w:spacing w:line="570" w:lineRule="exact"/>
        <w:ind w:firstLine="0"/>
        <w:rPr>
          <w:kern w:val="2"/>
          <w:szCs w:val="32"/>
        </w:rPr>
      </w:pPr>
      <w:r>
        <w:rPr>
          <w:kern w:val="2"/>
          <w:szCs w:val="32"/>
          <w:lang w:bidi="ar"/>
        </w:rPr>
        <w:t xml:space="preserve">    4.</w:t>
      </w:r>
      <w:r w:rsidR="000401B4">
        <w:rPr>
          <w:rFonts w:hint="eastAsia"/>
          <w:kern w:val="2"/>
          <w:szCs w:val="32"/>
          <w:lang w:bidi="ar"/>
        </w:rPr>
        <w:t xml:space="preserve"> </w:t>
      </w:r>
      <w:r>
        <w:rPr>
          <w:rFonts w:ascii="方正黑体_GBK" w:eastAsia="方正黑体_GBK" w:hAnsi="方正黑体_GBK" w:cs="方正黑体_GBK" w:hint="eastAsia"/>
          <w:kern w:val="2"/>
          <w:szCs w:val="32"/>
          <w:lang w:bidi="ar"/>
        </w:rPr>
        <w:t>《工业上楼建筑技术规程》</w:t>
      </w:r>
    </w:p>
    <w:p w:rsidR="00BF71F4" w:rsidRDefault="006F3ED8" w:rsidP="00F21213">
      <w:pPr>
        <w:adjustRightInd w:val="0"/>
        <w:spacing w:line="570" w:lineRule="exact"/>
        <w:ind w:firstLineChars="200" w:firstLine="630"/>
        <w:rPr>
          <w:kern w:val="2"/>
          <w:szCs w:val="32"/>
        </w:rPr>
      </w:pPr>
      <w:r>
        <w:rPr>
          <w:rFonts w:ascii="方正仿宋_GBK" w:hAnsi="方正仿宋_GBK" w:cs="方正仿宋_GBK" w:hint="eastAsia"/>
          <w:kern w:val="2"/>
          <w:szCs w:val="32"/>
          <w:lang w:bidi="ar"/>
        </w:rPr>
        <w:t>编制内容：明确工业上楼建筑设计、生产运输、施工安装和质量验收等环节要求，细化工业上楼建筑设计、结构设计、机电设计、构件工业化生产、施工建造等内容，推动解决标准化设计、工业化生产和智能化建造等环节的技术难题，促进优质工业生产用房供给。</w:t>
      </w:r>
    </w:p>
    <w:p w:rsidR="00BF71F4" w:rsidRDefault="006F3ED8">
      <w:pPr>
        <w:adjustRightInd w:val="0"/>
        <w:spacing w:line="570" w:lineRule="exact"/>
        <w:ind w:firstLineChars="200" w:firstLine="630"/>
        <w:rPr>
          <w:kern w:val="2"/>
          <w:szCs w:val="32"/>
        </w:rPr>
      </w:pPr>
      <w:r>
        <w:rPr>
          <w:kern w:val="2"/>
          <w:szCs w:val="32"/>
          <w:lang w:bidi="ar"/>
        </w:rPr>
        <w:t>5.</w:t>
      </w:r>
      <w:r w:rsidR="000401B4">
        <w:rPr>
          <w:rFonts w:hint="eastAsia"/>
          <w:kern w:val="2"/>
          <w:szCs w:val="32"/>
          <w:lang w:bidi="ar"/>
        </w:rPr>
        <w:t xml:space="preserve"> </w:t>
      </w:r>
      <w:r>
        <w:rPr>
          <w:rFonts w:ascii="方正黑体_GBK" w:eastAsia="方正黑体_GBK" w:hAnsi="方正黑体_GBK" w:cs="方正黑体_GBK" w:hint="eastAsia"/>
          <w:kern w:val="2"/>
          <w:szCs w:val="32"/>
          <w:lang w:bidi="ar"/>
        </w:rPr>
        <w:t>《民用建筑碳排放计算数据采集与数据库建设标准》</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kern w:val="2"/>
          <w:szCs w:val="32"/>
          <w:lang w:bidi="ar"/>
        </w:rPr>
        <w:t>编制内容：规范设计、建造、运行期建筑碳排放计算活动数据的采集和统计分析，制定相关信息统计报告模板，做到方法科学、数据可靠、流程清晰、操作简便。规范建筑碳排放数据库平台构建，确保采集数据的科学性、真实性、准确性和完整性，统一建筑碳排放统计、审计、公示以及建筑碳排放配额、碳交易等环节的数据要求。</w:t>
      </w:r>
    </w:p>
    <w:p w:rsidR="00BF71F4" w:rsidRDefault="006F3ED8">
      <w:pPr>
        <w:adjustRightInd w:val="0"/>
        <w:spacing w:line="570" w:lineRule="exact"/>
        <w:ind w:firstLineChars="200" w:firstLine="630"/>
        <w:rPr>
          <w:kern w:val="2"/>
          <w:szCs w:val="32"/>
        </w:rPr>
      </w:pPr>
      <w:r>
        <w:rPr>
          <w:kern w:val="2"/>
          <w:szCs w:val="32"/>
          <w:lang w:bidi="ar"/>
        </w:rPr>
        <w:t>6.</w:t>
      </w:r>
      <w:r w:rsidR="000401B4">
        <w:rPr>
          <w:rFonts w:hint="eastAsia"/>
          <w:kern w:val="2"/>
          <w:szCs w:val="32"/>
          <w:lang w:bidi="ar"/>
        </w:rPr>
        <w:t xml:space="preserve"> </w:t>
      </w:r>
      <w:r>
        <w:rPr>
          <w:rFonts w:ascii="方正黑体_GBK" w:eastAsia="方正黑体_GBK" w:hAnsi="方正黑体_GBK" w:cs="方正黑体_GBK" w:hint="eastAsia"/>
          <w:kern w:val="2"/>
          <w:szCs w:val="32"/>
          <w:lang w:bidi="ar"/>
        </w:rPr>
        <w:t>《绿色建造评价标准》</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kern w:val="2"/>
          <w:szCs w:val="32"/>
          <w:lang w:bidi="ar"/>
        </w:rPr>
        <w:t>编制内容：厘清和界定江苏绿色建造的内涵和外延，制定绿色建造评价指标体系框架，建立从策划、设计、施工到交付等全过程各类指标的评分权重，明确科学管理、节约资源、保护环境、减少排放、提高效率、保障品质、技术创新等具体要求，提出绿色建造全过程动态评价方法，科学评估建筑工程绿色建造水平，促进建筑行业转型升级，推动建造活动全过程碳排放降低与建筑工程综合建造品质提升。</w:t>
      </w:r>
    </w:p>
    <w:p w:rsidR="00BF71F4" w:rsidRDefault="006F3ED8">
      <w:pPr>
        <w:adjustRightInd w:val="0"/>
        <w:spacing w:line="570" w:lineRule="exact"/>
        <w:ind w:firstLineChars="200" w:firstLine="630"/>
        <w:rPr>
          <w:kern w:val="2"/>
          <w:szCs w:val="32"/>
        </w:rPr>
      </w:pPr>
      <w:r>
        <w:rPr>
          <w:kern w:val="2"/>
          <w:szCs w:val="32"/>
          <w:lang w:bidi="ar"/>
        </w:rPr>
        <w:t>7.</w:t>
      </w:r>
      <w:r w:rsidR="000401B4">
        <w:rPr>
          <w:rFonts w:hint="eastAsia"/>
          <w:kern w:val="2"/>
          <w:szCs w:val="32"/>
          <w:lang w:bidi="ar"/>
        </w:rPr>
        <w:t xml:space="preserve"> </w:t>
      </w:r>
      <w:r>
        <w:rPr>
          <w:rFonts w:ascii="方正黑体_GBK" w:eastAsia="方正黑体_GBK" w:hAnsi="方正黑体_GBK" w:cs="方正黑体_GBK" w:hint="eastAsia"/>
          <w:kern w:val="2"/>
          <w:szCs w:val="32"/>
          <w:lang w:bidi="ar"/>
        </w:rPr>
        <w:t>《建设工程竣工验收消防设施专项查验技术规程》</w:t>
      </w:r>
    </w:p>
    <w:p w:rsidR="00BF71F4" w:rsidRDefault="006F3ED8">
      <w:pPr>
        <w:spacing w:line="570" w:lineRule="exact"/>
        <w:ind w:firstLineChars="200" w:firstLine="630"/>
        <w:rPr>
          <w:kern w:val="2"/>
          <w:szCs w:val="32"/>
        </w:rPr>
      </w:pPr>
      <w:r>
        <w:rPr>
          <w:rFonts w:ascii="方正仿宋_GBK" w:hAnsi="方正仿宋_GBK" w:cs="方正仿宋_GBK" w:hint="eastAsia"/>
          <w:kern w:val="2"/>
          <w:szCs w:val="32"/>
          <w:lang w:bidi="ar"/>
        </w:rPr>
        <w:t>编制内容：贯彻落实《江苏省消防条例》和《建设工程消防设计审查验收管理暂行规定》要求，以规范消防审验技术服务行为、完善竣工验收消防查验体系建设为目标，厘清部门职责，聚焦工程竣工验收环节的消防设施性能检测和系统功能联调联试，明确专项查验流程、查验要求、查验数量、查验方法以及判定规则等方面内容，提出专项查验技术依据和工作规则。</w:t>
      </w:r>
    </w:p>
    <w:p w:rsidR="00BF71F4" w:rsidRDefault="006F3ED8">
      <w:pPr>
        <w:spacing w:line="570" w:lineRule="exact"/>
        <w:ind w:firstLineChars="200" w:firstLine="550"/>
        <w:rPr>
          <w:kern w:val="2"/>
          <w:sz w:val="28"/>
          <w:szCs w:val="28"/>
        </w:rPr>
      </w:pPr>
      <w:r>
        <w:rPr>
          <w:kern w:val="2"/>
          <w:sz w:val="28"/>
          <w:szCs w:val="28"/>
          <w:lang w:bidi="ar"/>
        </w:rPr>
        <w:t>8.</w:t>
      </w:r>
      <w:r w:rsidR="000401B4">
        <w:rPr>
          <w:rFonts w:hint="eastAsia"/>
          <w:kern w:val="2"/>
          <w:sz w:val="28"/>
          <w:szCs w:val="28"/>
          <w:lang w:bidi="ar"/>
        </w:rPr>
        <w:t xml:space="preserve"> </w:t>
      </w:r>
      <w:r>
        <w:rPr>
          <w:rFonts w:ascii="方正黑体_GBK" w:eastAsia="方正黑体_GBK" w:hAnsi="方正黑体_GBK" w:cs="方正黑体_GBK" w:hint="eastAsia"/>
          <w:kern w:val="2"/>
          <w:szCs w:val="32"/>
          <w:lang w:bidi="ar"/>
        </w:rPr>
        <w:t>《建设工程造价咨询业务管理规程》</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kern w:val="2"/>
          <w:szCs w:val="32"/>
          <w:lang w:bidi="ar"/>
        </w:rPr>
        <w:t>编制内容：明确工程造价咨询企业和造价专业人员在承担建设工程各阶段造价咨询业务时应完成的工作内容、质量标准、控制流程、成果文件格式等，规范建设工程各阶段造价咨询服务行为。</w:t>
      </w:r>
    </w:p>
    <w:p w:rsidR="00BF71F4" w:rsidRDefault="006F3ED8">
      <w:pPr>
        <w:adjustRightInd w:val="0"/>
        <w:spacing w:line="570" w:lineRule="exact"/>
        <w:ind w:firstLineChars="200" w:firstLine="630"/>
        <w:rPr>
          <w:rFonts w:eastAsia="方正黑体_GBK"/>
          <w:kern w:val="2"/>
          <w:sz w:val="30"/>
          <w:szCs w:val="30"/>
        </w:rPr>
      </w:pPr>
      <w:r>
        <w:rPr>
          <w:rFonts w:ascii="方正黑体_GBK" w:eastAsia="方正黑体_GBK" w:hAnsi="方正黑体_GBK" w:cs="方正黑体_GBK" w:hint="eastAsia"/>
          <w:kern w:val="2"/>
          <w:szCs w:val="32"/>
          <w:lang w:bidi="ar"/>
        </w:rPr>
        <w:t>三、软科学类</w:t>
      </w:r>
    </w:p>
    <w:p w:rsidR="00BF71F4" w:rsidRDefault="006F3ED8">
      <w:pPr>
        <w:spacing w:line="570" w:lineRule="exact"/>
        <w:ind w:firstLineChars="200" w:firstLine="630"/>
        <w:rPr>
          <w:rFonts w:eastAsia="方正黑体_GBK"/>
          <w:szCs w:val="32"/>
        </w:rPr>
      </w:pPr>
      <w:r>
        <w:rPr>
          <w:rFonts w:eastAsia="方正黑体_GBK"/>
          <w:szCs w:val="32"/>
          <w:lang w:bidi="ar"/>
        </w:rPr>
        <w:t xml:space="preserve">1. </w:t>
      </w:r>
      <w:r>
        <w:rPr>
          <w:rFonts w:ascii="方正黑体_GBK" w:eastAsia="方正黑体_GBK" w:hAnsi="方正黑体_GBK" w:cs="方正黑体_GBK" w:hint="eastAsia"/>
          <w:szCs w:val="32"/>
          <w:lang w:bidi="ar"/>
        </w:rPr>
        <w:t>面向房地产发展新模式的住房制度研究</w:t>
      </w:r>
    </w:p>
    <w:p w:rsidR="00BF71F4" w:rsidRDefault="006F3ED8">
      <w:pPr>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深入分析房地产市场供求关系的重大变化，充分借鉴省外和国外住房制度先进经验，研判未来一段时期房地产市场发展和住房供应体系建设面临的机遇和挑战。通过房地产发展新旧模式对比，从房地产市场监测分析指标体系建立、全省住房需求摸底、商品房预售资金监管、居住水平评价、推进现房销售等方面入手，探索建立一系列符合江苏省情的住房制度，更好地满足居民刚性和改善性住房需求。</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份，形成相关标准体系</w:t>
      </w:r>
      <w:r>
        <w:rPr>
          <w:kern w:val="2"/>
          <w:szCs w:val="32"/>
          <w:lang w:bidi="ar"/>
        </w:rPr>
        <w:t>2</w:t>
      </w:r>
      <w:r>
        <w:rPr>
          <w:rFonts w:ascii="方正仿宋_GBK" w:hAnsi="方正仿宋_GBK" w:cs="方正仿宋_GBK" w:hint="eastAsia"/>
          <w:kern w:val="2"/>
          <w:szCs w:val="32"/>
          <w:lang w:bidi="ar"/>
        </w:rPr>
        <w:t>套，提出相关配套政策建议</w:t>
      </w:r>
      <w:r>
        <w:rPr>
          <w:kern w:val="2"/>
          <w:szCs w:val="32"/>
          <w:lang w:bidi="ar"/>
        </w:rPr>
        <w:t>2</w:t>
      </w:r>
      <w:r>
        <w:rPr>
          <w:rFonts w:ascii="方正仿宋_GBK" w:hAnsi="方正仿宋_GBK" w:cs="方正仿宋_GBK" w:hint="eastAsia"/>
          <w:kern w:val="2"/>
          <w:szCs w:val="32"/>
          <w:lang w:bidi="ar"/>
        </w:rPr>
        <w:t>项。</w:t>
      </w:r>
    </w:p>
    <w:p w:rsidR="00BF71F4" w:rsidRDefault="006F3ED8">
      <w:pPr>
        <w:spacing w:line="570" w:lineRule="exact"/>
        <w:ind w:firstLineChars="200" w:firstLine="630"/>
        <w:rPr>
          <w:rFonts w:eastAsia="方正黑体_GBK"/>
          <w:szCs w:val="32"/>
        </w:rPr>
      </w:pPr>
      <w:r>
        <w:rPr>
          <w:rFonts w:eastAsia="方正黑体_GBK"/>
          <w:szCs w:val="32"/>
          <w:lang w:bidi="ar"/>
        </w:rPr>
        <w:t xml:space="preserve">2. </w:t>
      </w:r>
      <w:r>
        <w:rPr>
          <w:rFonts w:ascii="方正黑体_GBK" w:eastAsia="方正黑体_GBK" w:hAnsi="方正黑体_GBK" w:cs="方正黑体_GBK" w:hint="eastAsia"/>
          <w:szCs w:val="32"/>
          <w:lang w:bidi="ar"/>
        </w:rPr>
        <w:t>物业服务高质量发展路径研究</w:t>
      </w:r>
    </w:p>
    <w:p w:rsidR="00BF71F4" w:rsidRDefault="006F3ED8">
      <w:pPr>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调研梳理全省各地物业服务状况和物业服务企业的发展情况，剖析当前物业服务矛盾纠纷的症结，深入分析制约物业服务高质量发展的瓶颈问题，结合新修正的《江苏省物业管理条例》，聚焦全省物业行业高质量发展、党建引领物业服务提升、物业服务矛盾纠纷化解、改善型住宅物业评价标准、住宅维修资金使用效率等重点领域，研究提出物业服务高质量发展的路径和政策体系。</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份，研编相关标准</w:t>
      </w:r>
      <w:r>
        <w:rPr>
          <w:kern w:val="2"/>
          <w:szCs w:val="32"/>
          <w:lang w:bidi="ar"/>
        </w:rPr>
        <w:t>1</w:t>
      </w:r>
      <w:r>
        <w:rPr>
          <w:rFonts w:ascii="方正仿宋_GBK" w:hAnsi="方正仿宋_GBK" w:cs="方正仿宋_GBK" w:hint="eastAsia"/>
          <w:kern w:val="2"/>
          <w:szCs w:val="32"/>
          <w:lang w:bidi="ar"/>
        </w:rPr>
        <w:t>部，提出相关配套政策建议</w:t>
      </w:r>
      <w:r>
        <w:rPr>
          <w:kern w:val="2"/>
          <w:szCs w:val="32"/>
          <w:lang w:bidi="ar"/>
        </w:rPr>
        <w:t>1</w:t>
      </w:r>
      <w:r>
        <w:rPr>
          <w:rFonts w:ascii="方正仿宋_GBK" w:hAnsi="方正仿宋_GBK" w:cs="方正仿宋_GBK" w:hint="eastAsia"/>
          <w:kern w:val="2"/>
          <w:szCs w:val="32"/>
          <w:lang w:bidi="ar"/>
        </w:rPr>
        <w:t>项，形成提升行动方案建议</w:t>
      </w:r>
      <w:r>
        <w:rPr>
          <w:kern w:val="2"/>
          <w:szCs w:val="32"/>
          <w:lang w:bidi="ar"/>
        </w:rPr>
        <w:t>1</w:t>
      </w:r>
      <w:r>
        <w:rPr>
          <w:rFonts w:ascii="方正仿宋_GBK" w:hAnsi="方正仿宋_GBK" w:cs="方正仿宋_GBK" w:hint="eastAsia"/>
          <w:kern w:val="2"/>
          <w:szCs w:val="32"/>
          <w:lang w:bidi="ar"/>
        </w:rPr>
        <w:t>项。</w:t>
      </w:r>
    </w:p>
    <w:p w:rsidR="00BF71F4" w:rsidRPr="00ED2642" w:rsidRDefault="006F3ED8">
      <w:pPr>
        <w:adjustRightInd w:val="0"/>
        <w:spacing w:line="570" w:lineRule="exact"/>
        <w:ind w:firstLineChars="200" w:firstLine="630"/>
        <w:rPr>
          <w:spacing w:val="-23"/>
          <w:kern w:val="2"/>
          <w:sz w:val="21"/>
          <w:szCs w:val="21"/>
        </w:rPr>
      </w:pPr>
      <w:r>
        <w:rPr>
          <w:szCs w:val="32"/>
          <w:lang w:bidi="ar"/>
        </w:rPr>
        <w:t>3.</w:t>
      </w:r>
      <w:r>
        <w:rPr>
          <w:kern w:val="2"/>
          <w:szCs w:val="32"/>
          <w:lang w:bidi="ar"/>
        </w:rPr>
        <w:t xml:space="preserve"> </w:t>
      </w:r>
      <w:r w:rsidRPr="00ED2642">
        <w:rPr>
          <w:rFonts w:ascii="方正黑体_GBK" w:eastAsia="方正黑体_GBK" w:hAnsi="方正黑体_GBK" w:cs="方正黑体_GBK" w:hint="eastAsia"/>
          <w:spacing w:val="-11"/>
          <w:szCs w:val="32"/>
          <w:lang w:bidi="ar"/>
        </w:rPr>
        <w:t>面向中国式现代化的江苏农房建设管理政策机制创新研究</w:t>
      </w:r>
      <w:r w:rsidRPr="00ED2642">
        <w:rPr>
          <w:rFonts w:eastAsia="方正黑体_GBK"/>
          <w:color w:val="FF0000"/>
          <w:spacing w:val="-23"/>
          <w:szCs w:val="32"/>
          <w:lang w:bidi="ar"/>
        </w:rPr>
        <w:t xml:space="preserve"> </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基于调查研究和比较研究，深入剖析当前江苏农房建设管理政策机制中存在的突出问题和制约因素，结合实际提出保障农房建设质量安全、提升全省农房现代化建设水平、提升农民自主改善住房意愿和满足农民群众提升农房品质需求的政策举措和管理机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份，提出农房建设管理系列创新政策建议。</w:t>
      </w:r>
    </w:p>
    <w:p w:rsidR="00BF71F4" w:rsidRDefault="006F3ED8">
      <w:pPr>
        <w:pStyle w:val="11"/>
        <w:widowControl/>
        <w:adjustRightInd w:val="0"/>
        <w:spacing w:line="570" w:lineRule="exact"/>
        <w:ind w:left="720" w:firstLineChars="0" w:firstLine="0"/>
        <w:rPr>
          <w:rFonts w:ascii="Times New Roman" w:eastAsia="方正黑体_GBK" w:hAnsi="Times New Roman"/>
          <w:kern w:val="0"/>
          <w:sz w:val="32"/>
          <w:szCs w:val="32"/>
        </w:rPr>
      </w:pPr>
      <w:r>
        <w:rPr>
          <w:rFonts w:ascii="Times New Roman" w:eastAsia="方正黑体_GBK" w:hAnsi="Times New Roman"/>
          <w:kern w:val="0"/>
          <w:sz w:val="32"/>
          <w:szCs w:val="32"/>
        </w:rPr>
        <w:t xml:space="preserve">4. </w:t>
      </w:r>
      <w:r>
        <w:rPr>
          <w:rFonts w:ascii="方正黑体_GBK" w:eastAsia="方正黑体_GBK" w:hAnsi="方正黑体_GBK" w:cs="方正黑体_GBK" w:hint="eastAsia"/>
          <w:kern w:val="0"/>
          <w:sz w:val="32"/>
          <w:szCs w:val="32"/>
        </w:rPr>
        <w:t>乡村建设专业技术队伍能力提升与服务机制研究</w:t>
      </w:r>
    </w:p>
    <w:p w:rsidR="00BF71F4" w:rsidRDefault="006F3ED8" w:rsidP="00F21213">
      <w:pPr>
        <w:adjustRightInd w:val="0"/>
        <w:spacing w:line="570" w:lineRule="exact"/>
        <w:ind w:firstLineChars="200" w:firstLine="630"/>
        <w:rPr>
          <w:szCs w:val="32"/>
        </w:rPr>
      </w:pPr>
      <w:r>
        <w:rPr>
          <w:rFonts w:ascii="方正仿宋_GBK" w:hAnsi="方正仿宋_GBK" w:cs="方正仿宋_GBK" w:hint="eastAsia"/>
          <w:szCs w:val="32"/>
          <w:lang w:bidi="ar"/>
        </w:rPr>
        <w:t>研究内容：研究制定面向农业农村现代化、适应省情实际与农民需求的改善型农房建设技术培训大纲和多类型、多层级培训课程；学习借鉴兄弟省市先进经验，探索构建江苏乡村建设专业技术人才库和推荐平台，提出促进专业技术人员服务乡村建设的系列政策建议。</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考核指标：提交研究报告</w:t>
      </w:r>
      <w:r>
        <w:rPr>
          <w:szCs w:val="32"/>
          <w:lang w:bidi="ar"/>
        </w:rPr>
        <w:t>1</w:t>
      </w:r>
      <w:r>
        <w:rPr>
          <w:rFonts w:ascii="方正仿宋_GBK" w:hAnsi="方正仿宋_GBK" w:cs="方正仿宋_GBK" w:hint="eastAsia"/>
          <w:szCs w:val="32"/>
          <w:lang w:bidi="ar"/>
        </w:rPr>
        <w:t>份，形成培训大纲</w:t>
      </w:r>
      <w:r>
        <w:rPr>
          <w:szCs w:val="32"/>
          <w:lang w:bidi="ar"/>
        </w:rPr>
        <w:t>1</w:t>
      </w:r>
      <w:r>
        <w:rPr>
          <w:rFonts w:ascii="方正仿宋_GBK" w:hAnsi="方正仿宋_GBK" w:cs="方正仿宋_GBK" w:hint="eastAsia"/>
          <w:szCs w:val="32"/>
          <w:lang w:bidi="ar"/>
        </w:rPr>
        <w:t>份。</w:t>
      </w:r>
    </w:p>
    <w:p w:rsidR="00BF71F4" w:rsidRDefault="006F3ED8">
      <w:pPr>
        <w:pStyle w:val="11"/>
        <w:widowControl/>
        <w:numPr>
          <w:ilvl w:val="0"/>
          <w:numId w:val="1"/>
        </w:numPr>
        <w:adjustRightInd w:val="0"/>
        <w:spacing w:line="570" w:lineRule="exact"/>
        <w:ind w:firstLineChars="0"/>
        <w:rPr>
          <w:rFonts w:ascii="Times New Roman" w:eastAsia="方正黑体_GBK" w:hAnsi="Times New Roman"/>
          <w:kern w:val="0"/>
          <w:sz w:val="32"/>
          <w:szCs w:val="32"/>
        </w:rPr>
      </w:pPr>
      <w:r>
        <w:rPr>
          <w:rFonts w:ascii="方正黑体_GBK" w:eastAsia="方正黑体_GBK" w:hAnsi="方正黑体_GBK" w:cs="方正黑体_GBK" w:hint="eastAsia"/>
          <w:kern w:val="0"/>
          <w:sz w:val="32"/>
          <w:szCs w:val="32"/>
        </w:rPr>
        <w:t>城市更新建设行动计划编制研究</w:t>
      </w:r>
    </w:p>
    <w:p w:rsidR="00BF71F4" w:rsidRDefault="006F3ED8" w:rsidP="00F21213">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落实住房城乡建设部</w:t>
      </w:r>
      <w:r>
        <w:rPr>
          <w:kern w:val="2"/>
          <w:szCs w:val="32"/>
          <w:lang w:bidi="ar"/>
        </w:rPr>
        <w:t>“</w:t>
      </w:r>
      <w:r>
        <w:rPr>
          <w:rFonts w:ascii="方正仿宋_GBK" w:hAnsi="方正仿宋_GBK" w:cs="方正仿宋_GBK" w:hint="eastAsia"/>
          <w:kern w:val="2"/>
          <w:szCs w:val="32"/>
          <w:lang w:bidi="ar"/>
        </w:rPr>
        <w:t>四好</w:t>
      </w:r>
      <w:r>
        <w:rPr>
          <w:kern w:val="2"/>
          <w:szCs w:val="32"/>
          <w:lang w:bidi="ar"/>
        </w:rPr>
        <w:t>”</w:t>
      </w:r>
      <w:r>
        <w:rPr>
          <w:rFonts w:ascii="方正仿宋_GBK" w:hAnsi="方正仿宋_GBK" w:cs="方正仿宋_GBK" w:hint="eastAsia"/>
          <w:kern w:val="2"/>
          <w:szCs w:val="32"/>
          <w:lang w:bidi="ar"/>
        </w:rPr>
        <w:t>建设要求，扎实推进城市更新行动，通过城市体检、风险普查等手段查找城市问题和短板，围绕优化结构、完善功能、拉动投资、促进消费、增强活力等目标愿景，明确城市更新的主要内容和重点空间，从实施可操作层面，明确城市更新的具体策略和路径，提出契合新时期发展的江苏城市更新建设行动计划的编制内容和技术框架。</w:t>
      </w:r>
    </w:p>
    <w:p w:rsidR="00BF71F4" w:rsidRDefault="006F3ED8">
      <w:pPr>
        <w:adjustRightInd w:val="0"/>
        <w:spacing w:line="570" w:lineRule="exact"/>
        <w:ind w:firstLineChars="200" w:firstLine="630"/>
        <w:rPr>
          <w:kern w:val="2"/>
          <w:szCs w:val="32"/>
        </w:rPr>
      </w:pPr>
      <w:r>
        <w:rPr>
          <w:rFonts w:ascii="方正仿宋_GBK" w:hAnsi="方正仿宋_GBK" w:cs="方正仿宋_GBK" w:hint="eastAsia"/>
          <w:szCs w:val="32"/>
          <w:lang w:bidi="ar"/>
        </w:rPr>
        <w:t>考核指标：提交</w:t>
      </w:r>
      <w:r>
        <w:rPr>
          <w:rFonts w:ascii="方正仿宋_GBK" w:hAnsi="方正仿宋_GBK" w:cs="方正仿宋_GBK" w:hint="eastAsia"/>
          <w:kern w:val="2"/>
          <w:szCs w:val="32"/>
          <w:lang w:bidi="ar"/>
        </w:rPr>
        <w:t>研究报告</w:t>
      </w:r>
      <w:r>
        <w:rPr>
          <w:kern w:val="2"/>
          <w:szCs w:val="32"/>
          <w:lang w:bidi="ar"/>
        </w:rPr>
        <w:t>1</w:t>
      </w:r>
      <w:r>
        <w:rPr>
          <w:rFonts w:ascii="方正仿宋_GBK" w:hAnsi="方正仿宋_GBK" w:cs="方正仿宋_GBK" w:hint="eastAsia"/>
          <w:kern w:val="2"/>
          <w:szCs w:val="32"/>
          <w:lang w:bidi="ar"/>
        </w:rPr>
        <w:t>份。</w:t>
      </w:r>
    </w:p>
    <w:p w:rsidR="00BF71F4" w:rsidRDefault="006F3ED8">
      <w:pPr>
        <w:adjustRightInd w:val="0"/>
        <w:spacing w:line="570" w:lineRule="exact"/>
        <w:ind w:firstLineChars="200" w:firstLine="630"/>
        <w:rPr>
          <w:kern w:val="2"/>
          <w:szCs w:val="32"/>
        </w:rPr>
      </w:pPr>
      <w:r>
        <w:rPr>
          <w:rFonts w:eastAsia="方正黑体_GBK"/>
          <w:szCs w:val="32"/>
          <w:lang w:bidi="ar"/>
        </w:rPr>
        <w:t xml:space="preserve">6. </w:t>
      </w:r>
      <w:r>
        <w:rPr>
          <w:rFonts w:ascii="方正黑体_GBK" w:eastAsia="方正黑体_GBK" w:hAnsi="方正黑体_GBK" w:cs="方正黑体_GBK" w:hint="eastAsia"/>
          <w:szCs w:val="32"/>
          <w:lang w:bidi="ar"/>
        </w:rPr>
        <w:t>太湖地域传统建筑保护建设管理技术研究</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落实城乡建设中加强历史文化保护传承的工作要求，总结提炼太湖地域传统建筑的营建特征，以风貌延续和人居改善为目标，从地域建筑文脉、历史时代特征、功能文化特点、现代传承导向等方面提出保护和建设要求，细化设计方法。</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w:t>
      </w:r>
      <w:r>
        <w:rPr>
          <w:rFonts w:ascii="方正仿宋_GBK" w:hAnsi="方正仿宋_GBK" w:cs="方正仿宋_GBK" w:hint="eastAsia"/>
          <w:szCs w:val="32"/>
          <w:lang w:bidi="ar"/>
        </w:rPr>
        <w:t>研究报告</w:t>
      </w:r>
      <w:r>
        <w:rPr>
          <w:szCs w:val="32"/>
          <w:lang w:bidi="ar"/>
        </w:rPr>
        <w:t>1</w:t>
      </w:r>
      <w:r>
        <w:rPr>
          <w:rFonts w:ascii="方正仿宋_GBK" w:hAnsi="方正仿宋_GBK" w:cs="方正仿宋_GBK" w:hint="eastAsia"/>
          <w:szCs w:val="32"/>
          <w:lang w:bidi="ar"/>
        </w:rPr>
        <w:t>份，编制技术管理要点</w:t>
      </w:r>
      <w:r>
        <w:rPr>
          <w:szCs w:val="32"/>
          <w:lang w:bidi="ar"/>
        </w:rPr>
        <w:t>1</w:t>
      </w:r>
      <w:r>
        <w:rPr>
          <w:rFonts w:ascii="方正仿宋_GBK" w:hAnsi="方正仿宋_GBK" w:cs="方正仿宋_GBK" w:hint="eastAsia"/>
          <w:szCs w:val="32"/>
          <w:lang w:bidi="ar"/>
        </w:rPr>
        <w:t>份。</w:t>
      </w:r>
    </w:p>
    <w:p w:rsidR="00BF71F4" w:rsidRDefault="006F3ED8">
      <w:pPr>
        <w:pStyle w:val="11"/>
        <w:widowControl/>
        <w:adjustRightInd w:val="0"/>
        <w:spacing w:line="570" w:lineRule="exact"/>
        <w:ind w:left="720" w:firstLineChars="0" w:firstLine="0"/>
        <w:rPr>
          <w:rFonts w:ascii="Times New Roman" w:eastAsia="方正黑体_GBK" w:hAnsi="Times New Roman"/>
          <w:kern w:val="0"/>
          <w:sz w:val="32"/>
          <w:szCs w:val="32"/>
        </w:rPr>
      </w:pPr>
      <w:r>
        <w:rPr>
          <w:rFonts w:ascii="Times New Roman" w:eastAsia="方正黑体_GBK" w:hAnsi="Times New Roman"/>
          <w:kern w:val="0"/>
          <w:sz w:val="32"/>
          <w:szCs w:val="32"/>
        </w:rPr>
        <w:t xml:space="preserve">7. </w:t>
      </w:r>
      <w:r>
        <w:rPr>
          <w:rFonts w:ascii="方正黑体_GBK" w:eastAsia="方正黑体_GBK" w:hAnsi="方正黑体_GBK" w:cs="方正黑体_GBK" w:hint="eastAsia"/>
          <w:kern w:val="0"/>
          <w:sz w:val="32"/>
          <w:szCs w:val="32"/>
        </w:rPr>
        <w:t>江苏省完整社区建设研究</w:t>
      </w:r>
    </w:p>
    <w:p w:rsidR="00BF71F4" w:rsidRDefault="006F3ED8" w:rsidP="00F21213">
      <w:pPr>
        <w:adjustRightInd w:val="0"/>
        <w:spacing w:line="570" w:lineRule="exact"/>
        <w:ind w:firstLineChars="200" w:firstLine="630"/>
        <w:rPr>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落实国家完整社区建设的相关政策和技术要求，明确具有江苏特色的完整社区建设内容与实施路径，对完整社区的建设进行技术引导，对完整社区的运营与管理进行规范。</w:t>
      </w:r>
    </w:p>
    <w:p w:rsidR="00BF71F4" w:rsidRDefault="006F3ED8">
      <w:pPr>
        <w:adjustRightInd w:val="0"/>
        <w:spacing w:line="570" w:lineRule="exact"/>
        <w:ind w:firstLineChars="200" w:firstLine="630"/>
        <w:rPr>
          <w:szCs w:val="32"/>
        </w:rPr>
      </w:pPr>
      <w:r>
        <w:rPr>
          <w:rFonts w:ascii="方正仿宋_GBK" w:hAnsi="方正仿宋_GBK" w:cs="方正仿宋_GBK" w:hint="eastAsia"/>
          <w:szCs w:val="32"/>
          <w:lang w:bidi="ar"/>
        </w:rPr>
        <w:t>考核指标：</w:t>
      </w:r>
      <w:r>
        <w:rPr>
          <w:rFonts w:ascii="方正仿宋_GBK" w:hAnsi="方正仿宋_GBK" w:cs="方正仿宋_GBK" w:hint="eastAsia"/>
          <w:kern w:val="2"/>
          <w:szCs w:val="32"/>
          <w:lang w:bidi="ar"/>
        </w:rPr>
        <w:t>提交研究报告</w:t>
      </w:r>
      <w:r>
        <w:rPr>
          <w:kern w:val="2"/>
          <w:szCs w:val="32"/>
          <w:lang w:bidi="ar"/>
        </w:rPr>
        <w:t>1</w:t>
      </w:r>
      <w:r>
        <w:rPr>
          <w:rFonts w:ascii="方正仿宋_GBK" w:hAnsi="方正仿宋_GBK" w:cs="方正仿宋_GBK" w:hint="eastAsia"/>
          <w:kern w:val="2"/>
          <w:szCs w:val="32"/>
          <w:lang w:bidi="ar"/>
        </w:rPr>
        <w:t>份</w:t>
      </w:r>
      <w:r>
        <w:rPr>
          <w:rFonts w:ascii="方正仿宋_GBK" w:hAnsi="方正仿宋_GBK" w:cs="方正仿宋_GBK" w:hint="eastAsia"/>
          <w:szCs w:val="32"/>
          <w:lang w:bidi="ar"/>
        </w:rPr>
        <w:t>，研编</w:t>
      </w:r>
      <w:r>
        <w:rPr>
          <w:rFonts w:ascii="方正仿宋_GBK" w:hAnsi="方正仿宋_GBK" w:cs="方正仿宋_GBK" w:hint="eastAsia"/>
          <w:kern w:val="2"/>
          <w:szCs w:val="32"/>
          <w:lang w:bidi="ar"/>
        </w:rPr>
        <w:t>导则</w:t>
      </w:r>
      <w:r>
        <w:rPr>
          <w:kern w:val="2"/>
          <w:szCs w:val="32"/>
          <w:lang w:bidi="ar"/>
        </w:rPr>
        <w:t>1</w:t>
      </w:r>
      <w:r>
        <w:rPr>
          <w:rFonts w:ascii="方正仿宋_GBK" w:hAnsi="方正仿宋_GBK" w:cs="方正仿宋_GBK" w:hint="eastAsia"/>
          <w:kern w:val="2"/>
          <w:szCs w:val="32"/>
          <w:lang w:bidi="ar"/>
        </w:rPr>
        <w:t>部，开发管理平台</w:t>
      </w:r>
      <w:r>
        <w:rPr>
          <w:kern w:val="2"/>
          <w:szCs w:val="32"/>
          <w:lang w:bidi="ar"/>
        </w:rPr>
        <w:t>1</w:t>
      </w:r>
      <w:r>
        <w:rPr>
          <w:rFonts w:ascii="方正仿宋_GBK" w:hAnsi="方正仿宋_GBK" w:cs="方正仿宋_GBK" w:hint="eastAsia"/>
          <w:kern w:val="2"/>
          <w:szCs w:val="32"/>
          <w:lang w:bidi="ar"/>
        </w:rPr>
        <w:t>个。</w:t>
      </w:r>
    </w:p>
    <w:p w:rsidR="00BF71F4" w:rsidRDefault="006F3ED8">
      <w:pPr>
        <w:pStyle w:val="11"/>
        <w:widowControl/>
        <w:adjustRightInd w:val="0"/>
        <w:spacing w:line="570" w:lineRule="exact"/>
        <w:ind w:left="720" w:firstLineChars="0" w:firstLine="0"/>
        <w:rPr>
          <w:rFonts w:ascii="Times New Roman" w:eastAsia="方正黑体_GBK" w:hAnsi="Times New Roman"/>
          <w:kern w:val="0"/>
          <w:sz w:val="32"/>
          <w:szCs w:val="32"/>
        </w:rPr>
      </w:pPr>
      <w:r>
        <w:rPr>
          <w:rFonts w:ascii="Times New Roman" w:eastAsia="方正黑体_GBK" w:hAnsi="Times New Roman"/>
          <w:kern w:val="0"/>
          <w:sz w:val="32"/>
          <w:szCs w:val="32"/>
        </w:rPr>
        <w:t xml:space="preserve">8. </w:t>
      </w:r>
      <w:r>
        <w:rPr>
          <w:rFonts w:ascii="方正黑体_GBK" w:eastAsia="方正黑体_GBK" w:hAnsi="方正黑体_GBK" w:cs="方正黑体_GBK" w:hint="eastAsia"/>
          <w:kern w:val="0"/>
          <w:sz w:val="32"/>
          <w:szCs w:val="32"/>
        </w:rPr>
        <w:t>秸秆能源化在城乡建设领域推广应用研究</w:t>
      </w:r>
    </w:p>
    <w:p w:rsidR="00BF71F4" w:rsidRDefault="006F3ED8" w:rsidP="00F21213">
      <w:pPr>
        <w:adjustRightInd w:val="0"/>
        <w:spacing w:line="570" w:lineRule="exact"/>
        <w:ind w:firstLineChars="200" w:firstLine="630"/>
        <w:rPr>
          <w:kern w:val="2"/>
          <w:szCs w:val="32"/>
        </w:rPr>
      </w:pPr>
      <w:r>
        <w:rPr>
          <w:rFonts w:ascii="方正仿宋_GBK" w:hAnsi="方正仿宋_GBK" w:cs="方正仿宋_GBK" w:hint="eastAsia"/>
          <w:szCs w:val="32"/>
          <w:lang w:bidi="ar"/>
        </w:rPr>
        <w:t>研究内容：</w:t>
      </w:r>
      <w:r>
        <w:rPr>
          <w:rFonts w:ascii="方正仿宋_GBK" w:hAnsi="方正仿宋_GBK" w:cs="方正仿宋_GBK" w:hint="eastAsia"/>
          <w:kern w:val="2"/>
          <w:szCs w:val="32"/>
          <w:lang w:bidi="ar"/>
        </w:rPr>
        <w:t>以秸秆能源化在城乡建设领域推广应用为目标，以秸秆直燃供热和生物质热电联供技术为重点方向，研究提出江苏秸秆能源化利用技术路线、推广模式和政策机制。开展秸秆能源化利用潜力和城镇居民集中供暖需求研究。</w:t>
      </w:r>
    </w:p>
    <w:p w:rsidR="00BF71F4" w:rsidRDefault="006F3ED8">
      <w:pPr>
        <w:adjustRightInd w:val="0"/>
        <w:spacing w:line="570" w:lineRule="exact"/>
        <w:ind w:firstLineChars="200" w:firstLine="630"/>
        <w:jc w:val="left"/>
        <w:rPr>
          <w:kern w:val="2"/>
          <w:szCs w:val="32"/>
        </w:rPr>
      </w:pPr>
      <w:r>
        <w:rPr>
          <w:rFonts w:ascii="方正仿宋_GBK" w:hAnsi="方正仿宋_GBK" w:cs="方正仿宋_GBK" w:hint="eastAsia"/>
          <w:szCs w:val="32"/>
          <w:lang w:bidi="ar"/>
        </w:rPr>
        <w:t>考核指标：形成</w:t>
      </w:r>
      <w:r>
        <w:rPr>
          <w:rFonts w:ascii="方正仿宋_GBK" w:hAnsi="方正仿宋_GBK" w:cs="方正仿宋_GBK" w:hint="eastAsia"/>
          <w:kern w:val="2"/>
          <w:szCs w:val="32"/>
          <w:lang w:bidi="ar"/>
        </w:rPr>
        <w:t>研究报告</w:t>
      </w:r>
      <w:r>
        <w:rPr>
          <w:kern w:val="2"/>
          <w:szCs w:val="32"/>
          <w:lang w:bidi="ar"/>
        </w:rPr>
        <w:t>1</w:t>
      </w:r>
      <w:r>
        <w:rPr>
          <w:rFonts w:ascii="方正仿宋_GBK" w:hAnsi="方正仿宋_GBK" w:cs="方正仿宋_GBK" w:hint="eastAsia"/>
          <w:kern w:val="2"/>
          <w:szCs w:val="32"/>
          <w:lang w:bidi="ar"/>
        </w:rPr>
        <w:t>份，编制能源化利用规划</w:t>
      </w:r>
      <w:r>
        <w:rPr>
          <w:kern w:val="2"/>
          <w:szCs w:val="32"/>
          <w:lang w:bidi="ar"/>
        </w:rPr>
        <w:t>1</w:t>
      </w:r>
      <w:r>
        <w:rPr>
          <w:rFonts w:ascii="方正仿宋_GBK" w:hAnsi="方正仿宋_GBK" w:cs="方正仿宋_GBK" w:hint="eastAsia"/>
          <w:kern w:val="2"/>
          <w:szCs w:val="32"/>
          <w:lang w:bidi="ar"/>
        </w:rPr>
        <w:t>份。</w:t>
      </w:r>
    </w:p>
    <w:p w:rsidR="00BF71F4" w:rsidRDefault="006F3ED8" w:rsidP="00ED2642">
      <w:pPr>
        <w:spacing w:line="570" w:lineRule="exact"/>
        <w:ind w:firstLine="0"/>
        <w:rPr>
          <w:color w:val="000000"/>
          <w:kern w:val="2"/>
          <w:szCs w:val="32"/>
        </w:rPr>
      </w:pPr>
      <w:r>
        <w:rPr>
          <w:rFonts w:eastAsia="方正黑体_GBK"/>
          <w:kern w:val="2"/>
          <w:szCs w:val="32"/>
          <w:lang w:bidi="ar"/>
        </w:rPr>
        <w:br w:type="page"/>
      </w:r>
      <w:r>
        <w:rPr>
          <w:rFonts w:ascii="方正黑体_GBK" w:eastAsia="方正黑体_GBK" w:hAnsi="方正黑体_GBK" w:cs="方正黑体_GBK" w:hint="eastAsia"/>
          <w:color w:val="000000"/>
          <w:kern w:val="2"/>
          <w:szCs w:val="32"/>
          <w:lang w:bidi="ar"/>
        </w:rPr>
        <w:t>附件</w:t>
      </w:r>
      <w:r>
        <w:rPr>
          <w:rFonts w:eastAsia="方正黑体_GBK"/>
          <w:color w:val="000000"/>
          <w:kern w:val="2"/>
          <w:szCs w:val="32"/>
          <w:lang w:bidi="ar"/>
        </w:rPr>
        <w:t>2</w:t>
      </w:r>
    </w:p>
    <w:p w:rsidR="00BF71F4" w:rsidRDefault="006F3ED8">
      <w:pPr>
        <w:spacing w:line="570" w:lineRule="exact"/>
        <w:jc w:val="center"/>
        <w:rPr>
          <w:rFonts w:eastAsia="方正小标宋_GBK"/>
          <w:kern w:val="32"/>
          <w:sz w:val="44"/>
          <w:szCs w:val="44"/>
        </w:rPr>
      </w:pPr>
      <w:r>
        <w:rPr>
          <w:rFonts w:eastAsia="方正小标宋_GBK"/>
          <w:kern w:val="32"/>
          <w:sz w:val="44"/>
          <w:szCs w:val="44"/>
          <w:lang w:bidi="ar"/>
        </w:rPr>
        <w:t xml:space="preserve"> </w:t>
      </w:r>
    </w:p>
    <w:p w:rsidR="00BF71F4" w:rsidRDefault="006F3ED8">
      <w:pPr>
        <w:spacing w:line="570" w:lineRule="exact"/>
        <w:jc w:val="center"/>
        <w:rPr>
          <w:rFonts w:ascii="方正小标宋_GBK" w:eastAsia="方正小标宋_GBK" w:hAnsi="方正小标宋_GBK" w:cs="方正小标宋_GBK"/>
          <w:kern w:val="32"/>
          <w:sz w:val="44"/>
          <w:szCs w:val="44"/>
        </w:rPr>
      </w:pPr>
      <w:r>
        <w:rPr>
          <w:rFonts w:ascii="方正小标宋_GBK" w:eastAsia="方正小标宋_GBK" w:hAnsi="方正小标宋_GBK" w:cs="方正小标宋_GBK" w:hint="eastAsia"/>
          <w:kern w:val="32"/>
          <w:sz w:val="44"/>
          <w:szCs w:val="44"/>
          <w:lang w:bidi="ar"/>
        </w:rPr>
        <w:t>省建设系统科研项目负责人</w:t>
      </w:r>
    </w:p>
    <w:p w:rsidR="00BF71F4" w:rsidRDefault="006F3ED8">
      <w:pPr>
        <w:spacing w:line="570" w:lineRule="exact"/>
        <w:jc w:val="center"/>
        <w:rPr>
          <w:rFonts w:eastAsia="方正小标宋_GBK"/>
          <w:kern w:val="32"/>
          <w:sz w:val="44"/>
          <w:szCs w:val="44"/>
        </w:rPr>
      </w:pPr>
      <w:r>
        <w:rPr>
          <w:rFonts w:ascii="方正小标宋_GBK" w:eastAsia="方正小标宋_GBK" w:hAnsi="方正小标宋_GBK" w:cs="方正小标宋_GBK" w:hint="eastAsia"/>
          <w:kern w:val="32"/>
          <w:sz w:val="44"/>
          <w:szCs w:val="44"/>
          <w:lang w:bidi="ar"/>
        </w:rPr>
        <w:t>科研诚信承诺书</w:t>
      </w:r>
    </w:p>
    <w:p w:rsidR="00BF71F4" w:rsidRDefault="006F3ED8">
      <w:pPr>
        <w:spacing w:line="570" w:lineRule="exact"/>
        <w:ind w:firstLine="710"/>
        <w:jc w:val="center"/>
        <w:rPr>
          <w:rFonts w:eastAsia="方正小标宋_GBK"/>
          <w:color w:val="000000"/>
          <w:kern w:val="2"/>
          <w:sz w:val="36"/>
          <w:szCs w:val="36"/>
        </w:rPr>
      </w:pPr>
      <w:r>
        <w:rPr>
          <w:rFonts w:eastAsia="方正小标宋_GBK"/>
          <w:color w:val="000000"/>
          <w:kern w:val="2"/>
          <w:sz w:val="36"/>
          <w:szCs w:val="36"/>
          <w:lang w:bidi="ar"/>
        </w:rPr>
        <w:t xml:space="preserve"> </w:t>
      </w:r>
    </w:p>
    <w:p w:rsidR="00BF71F4" w:rsidRDefault="006F3ED8" w:rsidP="00F21213">
      <w:pPr>
        <w:spacing w:line="570" w:lineRule="exact"/>
        <w:ind w:firstLineChars="200" w:firstLine="630"/>
        <w:rPr>
          <w:kern w:val="32"/>
          <w:szCs w:val="32"/>
        </w:rPr>
      </w:pPr>
      <w:r>
        <w:rPr>
          <w:rFonts w:ascii="方正仿宋_GBK" w:hAnsi="方正仿宋_GBK" w:cs="方正仿宋_GBK" w:hint="eastAsia"/>
          <w:kern w:val="32"/>
          <w:szCs w:val="32"/>
          <w:lang w:bidi="ar"/>
        </w:rPr>
        <w:t>本人在省建设系统科研项目申报、实施、验收等过程中，将严格遵守省住房城乡建设厅关于科研项目管理的有关规定和要求，并作出如下承诺：</w:t>
      </w:r>
    </w:p>
    <w:p w:rsidR="00BF71F4" w:rsidRDefault="006F3ED8">
      <w:pPr>
        <w:spacing w:line="570" w:lineRule="exact"/>
        <w:ind w:firstLineChars="200" w:firstLine="630"/>
        <w:rPr>
          <w:kern w:val="32"/>
          <w:szCs w:val="32"/>
        </w:rPr>
      </w:pPr>
      <w:r>
        <w:rPr>
          <w:kern w:val="32"/>
          <w:szCs w:val="32"/>
          <w:lang w:bidi="ar"/>
        </w:rPr>
        <w:t xml:space="preserve">1. </w:t>
      </w:r>
      <w:r>
        <w:rPr>
          <w:rFonts w:ascii="方正仿宋_GBK" w:hAnsi="方正仿宋_GBK" w:cs="方正仿宋_GBK" w:hint="eastAsia"/>
          <w:kern w:val="32"/>
          <w:szCs w:val="32"/>
          <w:lang w:bidi="ar"/>
        </w:rPr>
        <w:t>如实填写项目申报材料、项目年度实施情况、总结报告、验收材料、科技报告、科学数据等，对上述材料的真实性、完整性、有效性和合法性负直接责任。</w:t>
      </w:r>
    </w:p>
    <w:p w:rsidR="00BF71F4" w:rsidRDefault="006F3ED8">
      <w:pPr>
        <w:spacing w:line="570" w:lineRule="exact"/>
        <w:ind w:firstLineChars="200" w:firstLine="630"/>
        <w:rPr>
          <w:kern w:val="32"/>
          <w:szCs w:val="32"/>
        </w:rPr>
      </w:pPr>
      <w:r>
        <w:rPr>
          <w:kern w:val="32"/>
          <w:szCs w:val="32"/>
          <w:lang w:bidi="ar"/>
        </w:rPr>
        <w:t xml:space="preserve">2. </w:t>
      </w:r>
      <w:r>
        <w:rPr>
          <w:rFonts w:ascii="方正仿宋_GBK" w:hAnsi="方正仿宋_GBK" w:cs="方正仿宋_GBK" w:hint="eastAsia"/>
          <w:kern w:val="32"/>
          <w:szCs w:val="32"/>
          <w:lang w:bidi="ar"/>
        </w:rPr>
        <w:t>恪守科研诚信，无抄袭或剽窃他人科研成果、捏造或篡改科研数据、侵犯他人知识产权、在职称简历和研究基础等方面提供虚假信息，以及其他科研不端行为；没有通过贿赂或变相贿赂、故意重复申报等不正当手段申报项目；督促项目组成员恪守科研诚信并履行相关承诺，保证项目组成员身份及业绩真实有效。</w:t>
      </w:r>
    </w:p>
    <w:p w:rsidR="00BF71F4" w:rsidRDefault="006F3ED8">
      <w:pPr>
        <w:spacing w:line="570" w:lineRule="exact"/>
        <w:ind w:firstLineChars="200" w:firstLine="630"/>
        <w:rPr>
          <w:kern w:val="32"/>
          <w:szCs w:val="32"/>
        </w:rPr>
      </w:pPr>
      <w:r>
        <w:rPr>
          <w:kern w:val="32"/>
          <w:szCs w:val="32"/>
          <w:lang w:bidi="ar"/>
        </w:rPr>
        <w:t xml:space="preserve">3. </w:t>
      </w:r>
      <w:r>
        <w:rPr>
          <w:rFonts w:ascii="方正仿宋_GBK" w:hAnsi="方正仿宋_GBK" w:cs="方正仿宋_GBK" w:hint="eastAsia"/>
          <w:kern w:val="32"/>
          <w:szCs w:val="32"/>
          <w:lang w:bidi="ar"/>
        </w:rPr>
        <w:t>按照项目合同约定组织、协调、推进项目实施，按期完成项目目标任务。依法依规使用项目经费，保证不发生套取、转移、挪用科研经费等行为，可以在项目总预算不变的情况下自主调整直接费用相关科目的经费支出。</w:t>
      </w:r>
    </w:p>
    <w:p w:rsidR="00BF71F4" w:rsidRDefault="006F3ED8">
      <w:pPr>
        <w:spacing w:line="570" w:lineRule="exact"/>
        <w:ind w:firstLineChars="200" w:firstLine="630"/>
        <w:rPr>
          <w:kern w:val="32"/>
          <w:szCs w:val="32"/>
        </w:rPr>
      </w:pPr>
      <w:r>
        <w:rPr>
          <w:kern w:val="32"/>
          <w:szCs w:val="32"/>
          <w:lang w:bidi="ar"/>
        </w:rPr>
        <w:t xml:space="preserve">4. </w:t>
      </w:r>
      <w:r>
        <w:rPr>
          <w:rFonts w:ascii="方正仿宋_GBK" w:hAnsi="方正仿宋_GBK" w:cs="方正仿宋_GBK" w:hint="eastAsia"/>
          <w:kern w:val="32"/>
          <w:szCs w:val="32"/>
          <w:lang w:bidi="ar"/>
        </w:rPr>
        <w:t>在项目实施中，因科研活动实际需要，项目负责人可以自主调整科研团队，在不降低研究目标的前提下自主调整研究方案和技术路线，报项目</w:t>
      </w:r>
      <w:r>
        <w:rPr>
          <w:rFonts w:ascii="方正仿宋_GBK" w:hAnsi="方正仿宋_GBK" w:cs="方正仿宋_GBK"/>
          <w:kern w:val="32"/>
          <w:szCs w:val="32"/>
          <w:lang w:bidi="ar"/>
        </w:rPr>
        <w:t>承担</w:t>
      </w:r>
      <w:r>
        <w:rPr>
          <w:rFonts w:ascii="方正仿宋_GBK" w:hAnsi="方正仿宋_GBK" w:cs="方正仿宋_GBK" w:hint="eastAsia"/>
          <w:kern w:val="32"/>
          <w:szCs w:val="32"/>
          <w:lang w:bidi="ar"/>
        </w:rPr>
        <w:t>单位办理调剂手续、备案。对于项目合同约定的主要研究目标或关键考核指标发生变化，以及发生其他严重影响项目实施的重大事项，应及时报项目承担单位审核，由承担单位报</w:t>
      </w:r>
      <w:r>
        <w:rPr>
          <w:rFonts w:ascii="方正仿宋_GBK" w:hAnsi="方正仿宋_GBK" w:cs="方正仿宋_GBK"/>
          <w:kern w:val="32"/>
          <w:szCs w:val="32"/>
          <w:lang w:bidi="ar"/>
        </w:rPr>
        <w:t>推荐</w:t>
      </w:r>
      <w:r>
        <w:rPr>
          <w:rFonts w:ascii="方正仿宋_GBK" w:hAnsi="方正仿宋_GBK" w:cs="方正仿宋_GBK" w:hint="eastAsia"/>
          <w:kern w:val="32"/>
          <w:szCs w:val="32"/>
          <w:lang w:bidi="ar"/>
        </w:rPr>
        <w:t>部门和省住房城乡建设厅。</w:t>
      </w:r>
    </w:p>
    <w:p w:rsidR="00BF71F4" w:rsidRDefault="006F3ED8">
      <w:pPr>
        <w:spacing w:line="570" w:lineRule="exact"/>
        <w:ind w:firstLineChars="200" w:firstLine="630"/>
        <w:rPr>
          <w:kern w:val="32"/>
          <w:szCs w:val="32"/>
        </w:rPr>
      </w:pPr>
      <w:r>
        <w:rPr>
          <w:kern w:val="32"/>
          <w:szCs w:val="32"/>
          <w:lang w:bidi="ar"/>
        </w:rPr>
        <w:t xml:space="preserve">5. </w:t>
      </w:r>
      <w:r>
        <w:rPr>
          <w:rFonts w:ascii="方正仿宋_GBK" w:hAnsi="方正仿宋_GBK" w:cs="方正仿宋_GBK" w:hint="eastAsia"/>
          <w:kern w:val="32"/>
          <w:szCs w:val="32"/>
          <w:lang w:bidi="ar"/>
        </w:rPr>
        <w:t>加强项目组成员在项目实施过程中的科研诚信管理，若发现科研不端行为，及时报告并积极配合相关部门调查处理。</w:t>
      </w:r>
    </w:p>
    <w:p w:rsidR="00BF71F4" w:rsidRDefault="006F3ED8">
      <w:pPr>
        <w:spacing w:line="570" w:lineRule="exact"/>
        <w:ind w:firstLineChars="200" w:firstLine="630"/>
        <w:rPr>
          <w:kern w:val="32"/>
          <w:szCs w:val="32"/>
        </w:rPr>
      </w:pPr>
      <w:r>
        <w:rPr>
          <w:rFonts w:ascii="方正仿宋_GBK" w:hAnsi="方正仿宋_GBK" w:cs="方正仿宋_GBK" w:hint="eastAsia"/>
          <w:kern w:val="32"/>
          <w:szCs w:val="32"/>
          <w:lang w:bidi="ar"/>
        </w:rPr>
        <w:t>若发生失信行为，本人将积极配合调查，并按照有关规定接受处理。</w:t>
      </w:r>
    </w:p>
    <w:p w:rsidR="00BF71F4" w:rsidRDefault="006F3ED8">
      <w:pPr>
        <w:spacing w:line="570" w:lineRule="exact"/>
        <w:ind w:firstLineChars="200" w:firstLine="630"/>
        <w:rPr>
          <w:kern w:val="32"/>
          <w:szCs w:val="32"/>
        </w:rPr>
      </w:pPr>
      <w:r>
        <w:rPr>
          <w:kern w:val="32"/>
          <w:szCs w:val="32"/>
          <w:lang w:bidi="ar"/>
        </w:rPr>
        <w:t xml:space="preserve"> </w:t>
      </w:r>
    </w:p>
    <w:p w:rsidR="00BF71F4" w:rsidRDefault="006F3ED8">
      <w:pPr>
        <w:spacing w:line="570" w:lineRule="exact"/>
        <w:ind w:firstLineChars="200" w:firstLine="630"/>
        <w:rPr>
          <w:kern w:val="32"/>
          <w:szCs w:val="32"/>
        </w:rPr>
      </w:pPr>
      <w:r>
        <w:rPr>
          <w:kern w:val="32"/>
          <w:szCs w:val="32"/>
          <w:lang w:bidi="ar"/>
        </w:rPr>
        <w:t xml:space="preserve"> </w:t>
      </w:r>
    </w:p>
    <w:p w:rsidR="00BF71F4" w:rsidRDefault="006F3ED8">
      <w:pPr>
        <w:spacing w:line="570" w:lineRule="exact"/>
        <w:ind w:firstLineChars="200" w:firstLine="630"/>
        <w:rPr>
          <w:kern w:val="32"/>
          <w:szCs w:val="32"/>
        </w:rPr>
      </w:pPr>
      <w:r>
        <w:rPr>
          <w:kern w:val="32"/>
          <w:szCs w:val="32"/>
          <w:lang w:bidi="ar"/>
        </w:rPr>
        <w:t xml:space="preserve"> </w:t>
      </w:r>
    </w:p>
    <w:p w:rsidR="00BF71F4" w:rsidRDefault="006F3ED8">
      <w:pPr>
        <w:spacing w:line="570" w:lineRule="exact"/>
        <w:ind w:firstLineChars="1350" w:firstLine="4253"/>
        <w:rPr>
          <w:kern w:val="32"/>
          <w:szCs w:val="32"/>
        </w:rPr>
      </w:pPr>
      <w:r>
        <w:rPr>
          <w:rFonts w:ascii="方正仿宋_GBK" w:hAnsi="方正仿宋_GBK" w:cs="方正仿宋_GBK" w:hint="eastAsia"/>
          <w:kern w:val="32"/>
          <w:szCs w:val="32"/>
          <w:lang w:bidi="ar"/>
        </w:rPr>
        <w:t>项目负责人（签字）：</w:t>
      </w:r>
      <w:r>
        <w:rPr>
          <w:kern w:val="32"/>
          <w:szCs w:val="32"/>
          <w:lang w:bidi="ar"/>
        </w:rPr>
        <w:t xml:space="preserve">     </w:t>
      </w:r>
    </w:p>
    <w:p w:rsidR="00BF71F4" w:rsidRDefault="006F3ED8">
      <w:pPr>
        <w:spacing w:line="570" w:lineRule="exact"/>
        <w:ind w:firstLineChars="200" w:firstLine="630"/>
        <w:rPr>
          <w:kern w:val="32"/>
          <w:szCs w:val="32"/>
        </w:rPr>
      </w:pPr>
      <w:r>
        <w:rPr>
          <w:kern w:val="32"/>
          <w:szCs w:val="32"/>
          <w:lang w:bidi="ar"/>
        </w:rPr>
        <w:t xml:space="preserve"> </w:t>
      </w:r>
    </w:p>
    <w:p w:rsidR="00BF71F4" w:rsidRDefault="006F3ED8">
      <w:pPr>
        <w:spacing w:line="570" w:lineRule="exact"/>
        <w:ind w:firstLineChars="200" w:firstLine="630"/>
        <w:jc w:val="right"/>
        <w:rPr>
          <w:kern w:val="32"/>
          <w:szCs w:val="32"/>
        </w:rPr>
      </w:pPr>
      <w:r>
        <w:rPr>
          <w:kern w:val="32"/>
          <w:szCs w:val="32"/>
          <w:u w:val="single"/>
          <w:lang w:bidi="ar"/>
        </w:rPr>
        <w:t xml:space="preserve">     </w:t>
      </w:r>
      <w:r>
        <w:rPr>
          <w:rFonts w:ascii="方正仿宋_GBK" w:hAnsi="方正仿宋_GBK" w:cs="方正仿宋_GBK" w:hint="eastAsia"/>
          <w:kern w:val="32"/>
          <w:szCs w:val="32"/>
          <w:lang w:bidi="ar"/>
        </w:rPr>
        <w:t>年</w:t>
      </w:r>
      <w:r>
        <w:rPr>
          <w:kern w:val="32"/>
          <w:szCs w:val="32"/>
          <w:u w:val="single"/>
          <w:lang w:bidi="ar"/>
        </w:rPr>
        <w:t xml:space="preserve">    </w:t>
      </w:r>
      <w:r>
        <w:rPr>
          <w:rFonts w:ascii="方正仿宋_GBK" w:hAnsi="方正仿宋_GBK" w:cs="方正仿宋_GBK" w:hint="eastAsia"/>
          <w:kern w:val="32"/>
          <w:szCs w:val="32"/>
          <w:lang w:bidi="ar"/>
        </w:rPr>
        <w:t>月</w:t>
      </w:r>
      <w:r>
        <w:rPr>
          <w:kern w:val="32"/>
          <w:szCs w:val="32"/>
          <w:u w:val="single"/>
          <w:lang w:bidi="ar"/>
        </w:rPr>
        <w:t xml:space="preserve">    </w:t>
      </w:r>
      <w:r>
        <w:rPr>
          <w:rFonts w:ascii="方正仿宋_GBK" w:hAnsi="方正仿宋_GBK" w:cs="方正仿宋_GBK" w:hint="eastAsia"/>
          <w:kern w:val="32"/>
          <w:szCs w:val="32"/>
          <w:lang w:bidi="ar"/>
        </w:rPr>
        <w:t>日</w:t>
      </w:r>
    </w:p>
    <w:p w:rsidR="00BF71F4" w:rsidRDefault="006F3ED8">
      <w:pPr>
        <w:spacing w:line="570" w:lineRule="exact"/>
        <w:ind w:firstLineChars="100" w:firstLine="275"/>
        <w:rPr>
          <w:kern w:val="2"/>
          <w:sz w:val="28"/>
          <w:szCs w:val="28"/>
        </w:rPr>
      </w:pPr>
      <w:r>
        <w:rPr>
          <w:kern w:val="2"/>
          <w:sz w:val="28"/>
          <w:szCs w:val="28"/>
          <w:lang w:bidi="ar"/>
        </w:rPr>
        <w:t xml:space="preserve"> </w:t>
      </w:r>
    </w:p>
    <w:p w:rsidR="00BF71F4" w:rsidRDefault="006F3ED8">
      <w:pPr>
        <w:spacing w:line="570" w:lineRule="exact"/>
        <w:ind w:firstLineChars="100" w:firstLine="275"/>
        <w:rPr>
          <w:kern w:val="2"/>
          <w:sz w:val="28"/>
          <w:szCs w:val="28"/>
        </w:rPr>
      </w:pPr>
      <w:r>
        <w:rPr>
          <w:kern w:val="2"/>
          <w:sz w:val="28"/>
          <w:szCs w:val="28"/>
          <w:lang w:bidi="ar"/>
        </w:rPr>
        <w:br w:type="page"/>
      </w:r>
    </w:p>
    <w:p w:rsidR="00BF71F4" w:rsidRDefault="006F3ED8" w:rsidP="00ED2642">
      <w:pPr>
        <w:spacing w:line="570" w:lineRule="exact"/>
        <w:ind w:firstLine="0"/>
        <w:rPr>
          <w:color w:val="000000"/>
          <w:kern w:val="2"/>
          <w:szCs w:val="32"/>
        </w:rPr>
      </w:pPr>
      <w:r>
        <w:rPr>
          <w:rFonts w:ascii="方正黑体_GBK" w:eastAsia="方正黑体_GBK" w:hAnsi="方正黑体_GBK" w:cs="方正黑体_GBK" w:hint="eastAsia"/>
          <w:color w:val="000000"/>
          <w:kern w:val="2"/>
          <w:szCs w:val="32"/>
          <w:lang w:bidi="ar"/>
        </w:rPr>
        <w:t>附件</w:t>
      </w:r>
      <w:r>
        <w:rPr>
          <w:rFonts w:eastAsia="方正黑体_GBK"/>
          <w:color w:val="000000"/>
          <w:kern w:val="2"/>
          <w:szCs w:val="32"/>
          <w:lang w:bidi="ar"/>
        </w:rPr>
        <w:t>3</w:t>
      </w:r>
    </w:p>
    <w:p w:rsidR="00BF71F4" w:rsidRDefault="006F3ED8">
      <w:pPr>
        <w:spacing w:line="570" w:lineRule="exact"/>
        <w:jc w:val="center"/>
        <w:rPr>
          <w:rFonts w:eastAsia="方正小标宋_GBK"/>
          <w:kern w:val="32"/>
          <w:sz w:val="44"/>
          <w:szCs w:val="44"/>
        </w:rPr>
      </w:pPr>
      <w:r>
        <w:rPr>
          <w:rFonts w:eastAsia="方正小标宋_GBK"/>
          <w:kern w:val="32"/>
          <w:sz w:val="44"/>
          <w:szCs w:val="44"/>
          <w:lang w:bidi="ar"/>
        </w:rPr>
        <w:t xml:space="preserve"> </w:t>
      </w:r>
    </w:p>
    <w:p w:rsidR="00BF71F4" w:rsidRDefault="006F3ED8">
      <w:pPr>
        <w:spacing w:line="570" w:lineRule="exact"/>
        <w:jc w:val="center"/>
        <w:rPr>
          <w:rFonts w:ascii="方正小标宋_GBK" w:eastAsia="方正小标宋_GBK" w:hAnsi="方正小标宋_GBK" w:cs="方正小标宋_GBK"/>
          <w:kern w:val="32"/>
          <w:sz w:val="44"/>
          <w:szCs w:val="44"/>
        </w:rPr>
      </w:pPr>
      <w:r>
        <w:rPr>
          <w:rFonts w:ascii="方正小标宋_GBK" w:eastAsia="方正小标宋_GBK" w:hAnsi="方正小标宋_GBK" w:cs="方正小标宋_GBK" w:hint="eastAsia"/>
          <w:kern w:val="32"/>
          <w:sz w:val="44"/>
          <w:szCs w:val="44"/>
          <w:lang w:bidi="ar"/>
        </w:rPr>
        <w:t>省建设系统科研项目</w:t>
      </w:r>
      <w:r>
        <w:rPr>
          <w:rFonts w:ascii="方正小标宋_GBK" w:eastAsia="方正小标宋_GBK" w:hAnsi="方正小标宋_GBK" w:cs="方正小标宋_GBK"/>
          <w:kern w:val="32"/>
          <w:sz w:val="44"/>
          <w:szCs w:val="44"/>
          <w:lang w:bidi="ar"/>
        </w:rPr>
        <w:t>申报</w:t>
      </w:r>
      <w:r>
        <w:rPr>
          <w:rFonts w:ascii="方正小标宋_GBK" w:eastAsia="方正小标宋_GBK" w:hAnsi="方正小标宋_GBK" w:cs="方正小标宋_GBK" w:hint="eastAsia"/>
          <w:kern w:val="32"/>
          <w:sz w:val="44"/>
          <w:szCs w:val="44"/>
          <w:lang w:bidi="ar"/>
        </w:rPr>
        <w:t>单位</w:t>
      </w:r>
    </w:p>
    <w:p w:rsidR="00BF71F4" w:rsidRDefault="006F3ED8">
      <w:pPr>
        <w:spacing w:line="570" w:lineRule="exact"/>
        <w:jc w:val="center"/>
        <w:rPr>
          <w:rFonts w:eastAsia="方正小标宋_GBK"/>
          <w:kern w:val="32"/>
          <w:sz w:val="44"/>
          <w:szCs w:val="44"/>
        </w:rPr>
      </w:pPr>
      <w:r>
        <w:rPr>
          <w:rFonts w:ascii="方正小标宋_GBK" w:eastAsia="方正小标宋_GBK" w:hAnsi="方正小标宋_GBK" w:cs="方正小标宋_GBK" w:hint="eastAsia"/>
          <w:kern w:val="32"/>
          <w:sz w:val="44"/>
          <w:szCs w:val="44"/>
          <w:lang w:bidi="ar"/>
        </w:rPr>
        <w:t>科研诚信承诺书</w:t>
      </w:r>
    </w:p>
    <w:p w:rsidR="00BF71F4" w:rsidRDefault="006F3ED8">
      <w:pPr>
        <w:spacing w:line="570" w:lineRule="exact"/>
        <w:ind w:firstLine="710"/>
        <w:jc w:val="center"/>
        <w:rPr>
          <w:rFonts w:eastAsia="方正小标宋_GBK"/>
          <w:kern w:val="32"/>
          <w:sz w:val="36"/>
          <w:szCs w:val="36"/>
        </w:rPr>
      </w:pPr>
      <w:r>
        <w:rPr>
          <w:rFonts w:eastAsia="方正小标宋_GBK"/>
          <w:kern w:val="32"/>
          <w:sz w:val="36"/>
          <w:szCs w:val="36"/>
          <w:lang w:bidi="ar"/>
        </w:rPr>
        <w:t xml:space="preserve"> </w:t>
      </w:r>
    </w:p>
    <w:p w:rsidR="00BF71F4" w:rsidRDefault="006F3ED8" w:rsidP="00F21213">
      <w:pPr>
        <w:spacing w:line="570" w:lineRule="exact"/>
        <w:ind w:firstLineChars="200" w:firstLine="630"/>
        <w:rPr>
          <w:kern w:val="32"/>
          <w:szCs w:val="32"/>
        </w:rPr>
      </w:pPr>
      <w:r>
        <w:rPr>
          <w:rFonts w:ascii="方正仿宋_GBK" w:hAnsi="方正仿宋_GBK" w:cs="方正仿宋_GBK" w:hint="eastAsia"/>
          <w:kern w:val="32"/>
          <w:szCs w:val="32"/>
          <w:lang w:bidi="ar"/>
        </w:rPr>
        <w:t>本单位在省建设系统科研项目申报、实施、验收等过程中，将严格遵守省住房城乡建设厅关于科研项目管理的有关规定和要求，并作出如下承诺：</w:t>
      </w:r>
    </w:p>
    <w:p w:rsidR="00BF71F4" w:rsidRDefault="006F3ED8">
      <w:pPr>
        <w:spacing w:line="570" w:lineRule="exact"/>
        <w:ind w:firstLineChars="200" w:firstLine="630"/>
        <w:rPr>
          <w:kern w:val="32"/>
          <w:szCs w:val="32"/>
        </w:rPr>
      </w:pPr>
      <w:r>
        <w:rPr>
          <w:kern w:val="32"/>
          <w:szCs w:val="32"/>
          <w:lang w:bidi="ar"/>
        </w:rPr>
        <w:t xml:space="preserve">1. </w:t>
      </w:r>
      <w:r>
        <w:rPr>
          <w:rFonts w:ascii="方正仿宋_GBK" w:hAnsi="方正仿宋_GBK" w:cs="方正仿宋_GBK" w:hint="eastAsia"/>
          <w:kern w:val="32"/>
          <w:szCs w:val="32"/>
          <w:lang w:bidi="ar"/>
        </w:rPr>
        <w:t>严格审核把关项目申报材料、项目年度实施情况、总结报告、验收材料、科技报告、科学数据等，对上述材料的真实性、完整性、有效性和合法性负主体责任。</w:t>
      </w:r>
    </w:p>
    <w:p w:rsidR="00BF71F4" w:rsidRDefault="006F3ED8">
      <w:pPr>
        <w:spacing w:line="570" w:lineRule="exact"/>
        <w:ind w:firstLineChars="200" w:firstLine="630"/>
        <w:rPr>
          <w:kern w:val="32"/>
          <w:szCs w:val="32"/>
        </w:rPr>
      </w:pPr>
      <w:r>
        <w:rPr>
          <w:kern w:val="32"/>
          <w:szCs w:val="32"/>
          <w:lang w:bidi="ar"/>
        </w:rPr>
        <w:t xml:space="preserve">2. </w:t>
      </w:r>
      <w:r>
        <w:rPr>
          <w:rFonts w:ascii="方正仿宋_GBK" w:hAnsi="方正仿宋_GBK" w:cs="方正仿宋_GBK" w:hint="eastAsia"/>
          <w:kern w:val="32"/>
          <w:szCs w:val="32"/>
          <w:lang w:bidi="ar"/>
        </w:rPr>
        <w:t>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BF71F4" w:rsidRDefault="006F3ED8">
      <w:pPr>
        <w:spacing w:line="570" w:lineRule="exact"/>
        <w:ind w:firstLineChars="200" w:firstLine="630"/>
        <w:rPr>
          <w:kern w:val="32"/>
          <w:szCs w:val="32"/>
        </w:rPr>
      </w:pPr>
      <w:r>
        <w:rPr>
          <w:kern w:val="32"/>
          <w:szCs w:val="32"/>
          <w:lang w:bidi="ar"/>
        </w:rPr>
        <w:t xml:space="preserve">3. </w:t>
      </w:r>
      <w:r>
        <w:rPr>
          <w:rFonts w:ascii="方正仿宋_GBK" w:hAnsi="方正仿宋_GBK" w:cs="方正仿宋_GBK" w:hint="eastAsia"/>
          <w:kern w:val="32"/>
          <w:szCs w:val="32"/>
          <w:lang w:bidi="ar"/>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BF71F4" w:rsidRDefault="006F3ED8">
      <w:pPr>
        <w:spacing w:line="570" w:lineRule="exact"/>
        <w:ind w:firstLineChars="200" w:firstLine="630"/>
        <w:rPr>
          <w:kern w:val="32"/>
          <w:szCs w:val="32"/>
        </w:rPr>
      </w:pPr>
      <w:r>
        <w:rPr>
          <w:kern w:val="32"/>
          <w:szCs w:val="32"/>
          <w:lang w:bidi="ar"/>
        </w:rPr>
        <w:t xml:space="preserve">4. </w:t>
      </w:r>
      <w:r>
        <w:rPr>
          <w:rFonts w:ascii="方正仿宋_GBK" w:hAnsi="方正仿宋_GBK" w:cs="方正仿宋_GBK" w:hint="eastAsia"/>
          <w:kern w:val="32"/>
          <w:szCs w:val="32"/>
          <w:lang w:bidi="ar"/>
        </w:rPr>
        <w:t>如发生项目负责人变更、合同约定的主要研究目标或关键考核指标需要调整，以及其他严重影响项目实施等重大事项的，及时报</w:t>
      </w:r>
      <w:r>
        <w:rPr>
          <w:rFonts w:ascii="方正仿宋_GBK" w:hAnsi="方正仿宋_GBK" w:cs="方正仿宋_GBK"/>
          <w:kern w:val="32"/>
          <w:szCs w:val="32"/>
          <w:lang w:bidi="ar"/>
        </w:rPr>
        <w:t>推荐</w:t>
      </w:r>
      <w:r>
        <w:rPr>
          <w:rFonts w:ascii="方正仿宋_GBK" w:hAnsi="方正仿宋_GBK" w:cs="方正仿宋_GBK" w:hint="eastAsia"/>
          <w:kern w:val="32"/>
          <w:szCs w:val="32"/>
          <w:lang w:bidi="ar"/>
        </w:rPr>
        <w:t>部门和省住房城乡建设厅。</w:t>
      </w:r>
    </w:p>
    <w:p w:rsidR="00BF71F4" w:rsidRDefault="006F3ED8">
      <w:pPr>
        <w:spacing w:line="570" w:lineRule="exact"/>
        <w:ind w:firstLineChars="200" w:firstLine="630"/>
        <w:rPr>
          <w:kern w:val="32"/>
          <w:szCs w:val="32"/>
        </w:rPr>
      </w:pPr>
      <w:r>
        <w:rPr>
          <w:rFonts w:ascii="方正仿宋_GBK" w:hAnsi="方正仿宋_GBK" w:cs="方正仿宋_GBK" w:hint="eastAsia"/>
          <w:kern w:val="32"/>
          <w:szCs w:val="32"/>
          <w:lang w:bidi="ar"/>
        </w:rPr>
        <w:t>若发生失信行为，本单位将积极配合调查，并按照有关规定接受处理。</w:t>
      </w:r>
    </w:p>
    <w:p w:rsidR="00BF71F4" w:rsidRDefault="006F3ED8">
      <w:pPr>
        <w:spacing w:line="570" w:lineRule="exact"/>
        <w:rPr>
          <w:kern w:val="32"/>
          <w:szCs w:val="32"/>
        </w:rPr>
      </w:pPr>
      <w:r>
        <w:rPr>
          <w:kern w:val="32"/>
          <w:szCs w:val="32"/>
          <w:lang w:bidi="ar"/>
        </w:rPr>
        <w:t xml:space="preserve">    </w:t>
      </w:r>
    </w:p>
    <w:p w:rsidR="00BF71F4" w:rsidRDefault="006F3ED8">
      <w:pPr>
        <w:spacing w:line="570" w:lineRule="exact"/>
        <w:rPr>
          <w:kern w:val="32"/>
          <w:szCs w:val="32"/>
        </w:rPr>
      </w:pPr>
      <w:r>
        <w:rPr>
          <w:kern w:val="32"/>
          <w:szCs w:val="32"/>
          <w:lang w:bidi="ar"/>
        </w:rPr>
        <w:t xml:space="preserve">    </w:t>
      </w:r>
    </w:p>
    <w:p w:rsidR="00BF71F4" w:rsidRDefault="006F3ED8">
      <w:pPr>
        <w:spacing w:line="570" w:lineRule="exact"/>
        <w:rPr>
          <w:kern w:val="32"/>
          <w:szCs w:val="32"/>
        </w:rPr>
      </w:pPr>
      <w:r>
        <w:rPr>
          <w:kern w:val="32"/>
          <w:szCs w:val="32"/>
          <w:lang w:bidi="ar"/>
        </w:rPr>
        <w:t xml:space="preserve">    </w:t>
      </w:r>
    </w:p>
    <w:p w:rsidR="00BF71F4" w:rsidRDefault="006F3ED8" w:rsidP="00F21213">
      <w:pPr>
        <w:spacing w:line="570" w:lineRule="exact"/>
        <w:ind w:firstLineChars="200" w:firstLine="630"/>
        <w:rPr>
          <w:kern w:val="32"/>
          <w:szCs w:val="32"/>
        </w:rPr>
      </w:pPr>
      <w:r>
        <w:rPr>
          <w:rFonts w:ascii="方正仿宋_GBK" w:hAnsi="方正仿宋_GBK" w:cs="方正仿宋_GBK" w:hint="eastAsia"/>
          <w:kern w:val="32"/>
          <w:szCs w:val="32"/>
          <w:lang w:bidi="ar"/>
        </w:rPr>
        <w:t>单位负责人（签字）：</w:t>
      </w:r>
      <w:r>
        <w:rPr>
          <w:kern w:val="32"/>
          <w:szCs w:val="32"/>
          <w:lang w:bidi="ar"/>
        </w:rPr>
        <w:t xml:space="preserve">                </w:t>
      </w:r>
      <w:r>
        <w:rPr>
          <w:rFonts w:ascii="方正仿宋_GBK" w:hAnsi="方正仿宋_GBK" w:cs="方正仿宋_GBK" w:hint="eastAsia"/>
          <w:kern w:val="32"/>
          <w:szCs w:val="32"/>
          <w:lang w:bidi="ar"/>
        </w:rPr>
        <w:t>（公</w:t>
      </w:r>
      <w:r>
        <w:rPr>
          <w:kern w:val="32"/>
          <w:szCs w:val="32"/>
          <w:lang w:bidi="ar"/>
        </w:rPr>
        <w:t xml:space="preserve">   </w:t>
      </w:r>
      <w:r>
        <w:rPr>
          <w:rFonts w:ascii="方正仿宋_GBK" w:hAnsi="方正仿宋_GBK" w:cs="方正仿宋_GBK" w:hint="eastAsia"/>
          <w:kern w:val="32"/>
          <w:szCs w:val="32"/>
          <w:lang w:bidi="ar"/>
        </w:rPr>
        <w:t>章）</w:t>
      </w:r>
    </w:p>
    <w:p w:rsidR="00BF71F4" w:rsidRDefault="006F3ED8">
      <w:pPr>
        <w:spacing w:line="570" w:lineRule="exact"/>
        <w:ind w:firstLineChars="200" w:firstLine="630"/>
        <w:rPr>
          <w:kern w:val="32"/>
          <w:szCs w:val="32"/>
        </w:rPr>
      </w:pPr>
      <w:r>
        <w:rPr>
          <w:kern w:val="32"/>
          <w:szCs w:val="32"/>
          <w:lang w:bidi="ar"/>
        </w:rPr>
        <w:t xml:space="preserve"> </w:t>
      </w:r>
    </w:p>
    <w:p w:rsidR="00BF71F4" w:rsidRDefault="006F3ED8">
      <w:pPr>
        <w:spacing w:line="570" w:lineRule="exact"/>
        <w:ind w:firstLineChars="200" w:firstLine="630"/>
        <w:jc w:val="right"/>
        <w:rPr>
          <w:kern w:val="32"/>
          <w:szCs w:val="32"/>
        </w:rPr>
      </w:pPr>
      <w:r>
        <w:rPr>
          <w:kern w:val="32"/>
          <w:szCs w:val="32"/>
          <w:u w:val="single"/>
          <w:lang w:bidi="ar"/>
        </w:rPr>
        <w:t xml:space="preserve">     </w:t>
      </w:r>
      <w:r>
        <w:rPr>
          <w:rFonts w:ascii="方正仿宋_GBK" w:hAnsi="方正仿宋_GBK" w:cs="方正仿宋_GBK" w:hint="eastAsia"/>
          <w:kern w:val="32"/>
          <w:szCs w:val="32"/>
          <w:lang w:bidi="ar"/>
        </w:rPr>
        <w:t>年</w:t>
      </w:r>
      <w:r>
        <w:rPr>
          <w:kern w:val="32"/>
          <w:szCs w:val="32"/>
          <w:u w:val="single"/>
          <w:lang w:bidi="ar"/>
        </w:rPr>
        <w:t xml:space="preserve">    </w:t>
      </w:r>
      <w:r>
        <w:rPr>
          <w:rFonts w:ascii="方正仿宋_GBK" w:hAnsi="方正仿宋_GBK" w:cs="方正仿宋_GBK" w:hint="eastAsia"/>
          <w:kern w:val="32"/>
          <w:szCs w:val="32"/>
          <w:lang w:bidi="ar"/>
        </w:rPr>
        <w:t>月</w:t>
      </w:r>
      <w:r>
        <w:rPr>
          <w:kern w:val="32"/>
          <w:szCs w:val="32"/>
          <w:u w:val="single"/>
          <w:lang w:bidi="ar"/>
        </w:rPr>
        <w:t xml:space="preserve">    </w:t>
      </w:r>
      <w:r>
        <w:rPr>
          <w:rFonts w:ascii="方正仿宋_GBK" w:hAnsi="方正仿宋_GBK" w:cs="方正仿宋_GBK" w:hint="eastAsia"/>
          <w:kern w:val="32"/>
          <w:szCs w:val="32"/>
          <w:lang w:bidi="ar"/>
        </w:rPr>
        <w:t>日</w:t>
      </w:r>
    </w:p>
    <w:p w:rsidR="00BF71F4" w:rsidRDefault="006F3ED8">
      <w:pPr>
        <w:spacing w:line="570" w:lineRule="exact"/>
        <w:ind w:firstLineChars="100" w:firstLine="315"/>
        <w:rPr>
          <w:kern w:val="32"/>
          <w:szCs w:val="32"/>
        </w:rPr>
      </w:pPr>
      <w:r>
        <w:rPr>
          <w:kern w:val="32"/>
          <w:szCs w:val="32"/>
          <w:lang w:bidi="ar"/>
        </w:rPr>
        <w:t xml:space="preserve"> </w:t>
      </w:r>
    </w:p>
    <w:p w:rsidR="00BF71F4" w:rsidRDefault="00BF71F4">
      <w:pPr>
        <w:spacing w:line="570" w:lineRule="exact"/>
        <w:jc w:val="left"/>
        <w:outlineLvl w:val="0"/>
        <w:rPr>
          <w:kern w:val="2"/>
          <w:szCs w:val="32"/>
        </w:rPr>
      </w:pP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6F3ED8">
      <w:pPr>
        <w:spacing w:line="570" w:lineRule="exact"/>
        <w:rPr>
          <w:rFonts w:ascii="宋体" w:eastAsia="宋体" w:hAnsi="宋体" w:cs="宋体"/>
          <w:kern w:val="2"/>
          <w:szCs w:val="32"/>
        </w:rPr>
      </w:pPr>
      <w:r>
        <w:rPr>
          <w:rFonts w:ascii="宋体" w:eastAsia="宋体" w:hAnsi="宋体" w:cs="宋体" w:hint="eastAsia"/>
          <w:kern w:val="2"/>
          <w:szCs w:val="32"/>
          <w:lang w:bidi="ar"/>
        </w:rPr>
        <w:t xml:space="preserve"> </w:t>
      </w:r>
    </w:p>
    <w:p w:rsidR="00BF71F4" w:rsidRDefault="00BF71F4">
      <w:pPr>
        <w:spacing w:line="570" w:lineRule="exact"/>
        <w:jc w:val="center"/>
        <w:rPr>
          <w:szCs w:val="32"/>
        </w:rPr>
      </w:pPr>
    </w:p>
    <w:p w:rsidR="00BF71F4" w:rsidRDefault="006F3ED8">
      <w:pPr>
        <w:spacing w:line="570" w:lineRule="exact"/>
        <w:rPr>
          <w:rFonts w:ascii="宋体" w:eastAsia="宋体" w:hAnsi="宋体" w:cs="宋体"/>
          <w:kern w:val="2"/>
          <w:szCs w:val="32"/>
        </w:rPr>
      </w:pPr>
      <w:r>
        <w:rPr>
          <w:rFonts w:ascii="宋体" w:eastAsia="宋体" w:hAnsi="宋体" w:cs="宋体" w:hint="eastAsia"/>
          <w:kern w:val="2"/>
          <w:szCs w:val="32"/>
          <w:lang w:bidi="ar"/>
        </w:rPr>
        <w:t xml:space="preserve"> </w:t>
      </w:r>
    </w:p>
    <w:p w:rsidR="00BF71F4" w:rsidRDefault="006F3ED8">
      <w:pPr>
        <w:spacing w:line="570" w:lineRule="exact"/>
        <w:rPr>
          <w:kern w:val="2"/>
          <w:szCs w:val="32"/>
        </w:rPr>
      </w:pPr>
      <w:r>
        <w:rPr>
          <w:kern w:val="2"/>
          <w:szCs w:val="32"/>
          <w:lang w:bidi="ar"/>
        </w:rPr>
        <w:t xml:space="preserve"> </w:t>
      </w:r>
    </w:p>
    <w:p w:rsidR="00BF71F4" w:rsidRDefault="00BF71F4" w:rsidP="00F21213">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p w:rsidR="00BF71F4" w:rsidRDefault="00BF71F4">
      <w:pPr>
        <w:spacing w:line="570" w:lineRule="exact"/>
        <w:ind w:firstLineChars="100" w:firstLine="275"/>
        <w:rPr>
          <w:rFonts w:ascii="方正仿宋_GBK" w:hAnsi="方正仿宋_GBK" w:cs="方正仿宋_GBK"/>
          <w:kern w:val="2"/>
          <w:sz w:val="28"/>
          <w:szCs w:val="28"/>
          <w:lang w:bidi="ar"/>
        </w:rPr>
      </w:pPr>
    </w:p>
    <w:tbl>
      <w:tblPr>
        <w:tblpPr w:leftFromText="454" w:rightFromText="454" w:horzAnchor="margin" w:tblpXSpec="center" w:tblpYSpec="bottom"/>
        <w:tblOverlap w:val="never"/>
        <w:tblW w:w="8845" w:type="dxa"/>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40"/>
        <w:gridCol w:w="8165"/>
        <w:gridCol w:w="340"/>
      </w:tblGrid>
      <w:tr w:rsidR="00BF71F4">
        <w:tc>
          <w:tcPr>
            <w:tcW w:w="340" w:type="dxa"/>
          </w:tcPr>
          <w:p w:rsidR="00BF71F4" w:rsidRDefault="00BF71F4">
            <w:pPr>
              <w:adjustRightInd w:val="0"/>
              <w:spacing w:beforeLines="10" w:before="59" w:afterLines="10" w:after="59" w:line="570" w:lineRule="exact"/>
              <w:rPr>
                <w:sz w:val="28"/>
                <w:szCs w:val="28"/>
              </w:rPr>
            </w:pPr>
          </w:p>
        </w:tc>
        <w:tc>
          <w:tcPr>
            <w:tcW w:w="8165" w:type="dxa"/>
          </w:tcPr>
          <w:p w:rsidR="00BF71F4" w:rsidRDefault="006F3ED8">
            <w:pPr>
              <w:tabs>
                <w:tab w:val="right" w:pos="8033"/>
              </w:tabs>
              <w:adjustRightInd w:val="0"/>
              <w:spacing w:beforeLines="10" w:before="59" w:afterLines="10" w:after="59" w:line="570" w:lineRule="exact"/>
              <w:ind w:rightChars="-20" w:right="-63" w:firstLine="0"/>
              <w:rPr>
                <w:sz w:val="28"/>
                <w:szCs w:val="28"/>
              </w:rPr>
            </w:pPr>
            <w:r>
              <w:rPr>
                <w:rFonts w:hint="eastAsia"/>
                <w:sz w:val="28"/>
                <w:szCs w:val="28"/>
              </w:rPr>
              <w:t>江苏省住房和城乡建设厅办公室</w:t>
            </w:r>
            <w:r>
              <w:rPr>
                <w:sz w:val="28"/>
                <w:szCs w:val="28"/>
              </w:rPr>
              <w:tab/>
              <w:t>20</w:t>
            </w:r>
            <w:r>
              <w:rPr>
                <w:rFonts w:hint="eastAsia"/>
                <w:sz w:val="28"/>
                <w:szCs w:val="28"/>
              </w:rPr>
              <w:t>2</w:t>
            </w:r>
            <w:r>
              <w:rPr>
                <w:sz w:val="28"/>
                <w:szCs w:val="28"/>
              </w:rPr>
              <w:t>4</w:t>
            </w:r>
            <w:r>
              <w:rPr>
                <w:rFonts w:hint="eastAsia"/>
                <w:sz w:val="28"/>
                <w:szCs w:val="28"/>
              </w:rPr>
              <w:t>年</w:t>
            </w:r>
            <w:r>
              <w:rPr>
                <w:sz w:val="28"/>
                <w:szCs w:val="28"/>
              </w:rPr>
              <w:t>7</w:t>
            </w:r>
            <w:r>
              <w:rPr>
                <w:rFonts w:hint="eastAsia"/>
                <w:sz w:val="28"/>
                <w:szCs w:val="28"/>
              </w:rPr>
              <w:t>月</w:t>
            </w:r>
            <w:r w:rsidR="000401B4">
              <w:rPr>
                <w:rFonts w:hint="eastAsia"/>
                <w:sz w:val="28"/>
                <w:szCs w:val="28"/>
              </w:rPr>
              <w:t>19</w:t>
            </w:r>
            <w:r>
              <w:rPr>
                <w:rFonts w:hint="eastAsia"/>
                <w:sz w:val="28"/>
                <w:szCs w:val="28"/>
              </w:rPr>
              <w:t>日印发</w:t>
            </w:r>
          </w:p>
        </w:tc>
        <w:tc>
          <w:tcPr>
            <w:tcW w:w="340" w:type="dxa"/>
          </w:tcPr>
          <w:p w:rsidR="00BF71F4" w:rsidRDefault="00BF71F4">
            <w:pPr>
              <w:adjustRightInd w:val="0"/>
              <w:spacing w:beforeLines="10" w:before="59" w:afterLines="10" w:after="59" w:line="570" w:lineRule="exact"/>
              <w:rPr>
                <w:sz w:val="28"/>
                <w:szCs w:val="28"/>
              </w:rPr>
            </w:pPr>
          </w:p>
        </w:tc>
      </w:tr>
    </w:tbl>
    <w:p w:rsidR="00BF71F4" w:rsidRDefault="00BF71F4">
      <w:pPr>
        <w:pStyle w:val="ac"/>
        <w:snapToGrid w:val="0"/>
        <w:spacing w:line="100" w:lineRule="atLeast"/>
        <w:ind w:left="-57" w:right="-57"/>
        <w:rPr>
          <w:b/>
        </w:rPr>
      </w:pPr>
    </w:p>
    <w:sectPr w:rsidR="00BF71F4">
      <w:headerReference w:type="even" r:id="rId11"/>
      <w:headerReference w:type="default" r:id="rId12"/>
      <w:footerReference w:type="even" r:id="rId13"/>
      <w:footerReference w:type="default" r:id="rId14"/>
      <w:pgSz w:w="11906" w:h="16838"/>
      <w:pgMar w:top="2098" w:right="1474" w:bottom="1985" w:left="1587" w:header="720" w:footer="1474" w:gutter="0"/>
      <w:paperSrc w:first="15" w:other="15"/>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64" w:rsidRDefault="00262A64">
      <w:pPr>
        <w:spacing w:line="240" w:lineRule="auto"/>
      </w:pPr>
      <w:r>
        <w:separator/>
      </w:r>
    </w:p>
  </w:endnote>
  <w:endnote w:type="continuationSeparator" w:id="0">
    <w:p w:rsidR="00262A64" w:rsidRDefault="00262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Arial Unicode MS"/>
    <w:charset w:val="86"/>
    <w:family w:val="modern"/>
    <w:pitch w:val="default"/>
    <w:sig w:usb0="00000000" w:usb1="00000000" w:usb2="00000010" w:usb3="00000000" w:csb0="00040000" w:csb1="00000000"/>
  </w:font>
  <w:font w:name="汉鼎简黑体">
    <w:altName w:val="汉仪中黑KW"/>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方正仿宋_GBK"/>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4" w:rsidRDefault="006F3ED8">
    <w:pPr>
      <w:pStyle w:val="a4"/>
      <w:ind w:leftChars="100" w:left="320" w:rightChars="100" w:right="320"/>
      <w:jc w:val="both"/>
    </w:pPr>
    <w:r>
      <w:rPr>
        <w:rFonts w:hint="eastAsia"/>
      </w:rPr>
      <w:t>—</w:t>
    </w:r>
    <w:r>
      <w:rPr>
        <w:rFonts w:hint="eastAsia"/>
      </w:rPr>
      <w:t xml:space="preserve"> </w:t>
    </w:r>
    <w:r>
      <w:rPr>
        <w:rStyle w:val="a7"/>
      </w:rPr>
      <w:fldChar w:fldCharType="begin"/>
    </w:r>
    <w:r>
      <w:rPr>
        <w:rStyle w:val="a7"/>
      </w:rPr>
      <w:instrText xml:space="preserve"> PAGE </w:instrText>
    </w:r>
    <w:r>
      <w:rPr>
        <w:rStyle w:val="a7"/>
      </w:rPr>
      <w:fldChar w:fldCharType="separate"/>
    </w:r>
    <w:r w:rsidR="007E4771">
      <w:rPr>
        <w:rStyle w:val="a7"/>
        <w:noProof/>
      </w:rPr>
      <w:t>4</w:t>
    </w:r>
    <w:r>
      <w:rPr>
        <w:rStyle w:val="a7"/>
      </w:rPr>
      <w:fldChar w:fldCharType="end"/>
    </w:r>
    <w:r>
      <w:rPr>
        <w:rStyle w:val="a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4" w:rsidRDefault="006F3ED8">
    <w:pPr>
      <w:pStyle w:val="a4"/>
      <w:ind w:leftChars="100" w:left="320" w:rightChars="100" w:right="320"/>
      <w:jc w:val="right"/>
    </w:pPr>
    <w:r>
      <w:rPr>
        <w:rFonts w:hint="eastAsia"/>
      </w:rPr>
      <w:t>—</w:t>
    </w:r>
    <w:r>
      <w:rPr>
        <w:rFonts w:hint="eastAsia"/>
      </w:rPr>
      <w:t xml:space="preserve"> </w:t>
    </w:r>
    <w:r>
      <w:rPr>
        <w:rStyle w:val="a7"/>
      </w:rPr>
      <w:fldChar w:fldCharType="begin"/>
    </w:r>
    <w:r>
      <w:rPr>
        <w:rStyle w:val="a7"/>
      </w:rPr>
      <w:instrText xml:space="preserve"> PAGE </w:instrText>
    </w:r>
    <w:r>
      <w:rPr>
        <w:rStyle w:val="a7"/>
      </w:rPr>
      <w:fldChar w:fldCharType="separate"/>
    </w:r>
    <w:r w:rsidR="00262A64">
      <w:rPr>
        <w:rStyle w:val="a7"/>
        <w:noProof/>
      </w:rPr>
      <w:t>1</w:t>
    </w:r>
    <w:r>
      <w:rPr>
        <w:rStyle w:val="a7"/>
      </w:rPr>
      <w:fldChar w:fldCharType="end"/>
    </w:r>
    <w:r>
      <w:rPr>
        <w:rStyle w:val="a7"/>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64" w:rsidRDefault="00262A64">
      <w:pPr>
        <w:spacing w:line="240" w:lineRule="auto"/>
      </w:pPr>
      <w:r>
        <w:separator/>
      </w:r>
    </w:p>
  </w:footnote>
  <w:footnote w:type="continuationSeparator" w:id="0">
    <w:p w:rsidR="00262A64" w:rsidRDefault="00262A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4" w:rsidRDefault="00BF71F4">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4" w:rsidRDefault="00BF71F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44845"/>
    <w:multiLevelType w:val="multilevel"/>
    <w:tmpl w:val="45744845"/>
    <w:lvl w:ilvl="0">
      <w:start w:val="5"/>
      <w:numFmt w:val="decimal"/>
      <w:lvlText w:val="%1."/>
      <w:lvlJc w:val="left"/>
      <w:pPr>
        <w:ind w:left="1000" w:hanging="36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雨亭">
    <w15:presenceInfo w15:providerId="WPS Office" w15:userId="1536"/>
  </w15:person>
  <w15:person w15:author="胡浩">
    <w15:presenceInfo w15:providerId="WPS Office" w15:userId="1342177536"/>
  </w15:person>
  <w15:person w15:author="王艳">
    <w15:presenceInfo w15:providerId="WPS Office" w15:userId="1677723648"/>
  </w15:person>
  <w15:person w15:author="路宏伟">
    <w15:presenceInfo w15:providerId="WPS Office" w15:userId="67111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5"/>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105E"/>
    <w:rsid w:val="324D105E"/>
    <w:rsid w:val="8BF77B7E"/>
    <w:rsid w:val="8BFF5861"/>
    <w:rsid w:val="A39EF1A8"/>
    <w:rsid w:val="AFAA5E02"/>
    <w:rsid w:val="BC9F3D25"/>
    <w:rsid w:val="BED724AB"/>
    <w:rsid w:val="C5B8F59E"/>
    <w:rsid w:val="DE9BB94D"/>
    <w:rsid w:val="DEF8836B"/>
    <w:rsid w:val="DFF6D888"/>
    <w:rsid w:val="F3FEE043"/>
    <w:rsid w:val="F59B639A"/>
    <w:rsid w:val="F6F720E1"/>
    <w:rsid w:val="F7364441"/>
    <w:rsid w:val="F7E703C4"/>
    <w:rsid w:val="FFD797BB"/>
    <w:rsid w:val="FFDE96F6"/>
    <w:rsid w:val="FFFEAEF7"/>
    <w:rsid w:val="00004491"/>
    <w:rsid w:val="00024D59"/>
    <w:rsid w:val="00026EC9"/>
    <w:rsid w:val="00026F78"/>
    <w:rsid w:val="000401B4"/>
    <w:rsid w:val="000458F6"/>
    <w:rsid w:val="00086865"/>
    <w:rsid w:val="00092103"/>
    <w:rsid w:val="00150E8C"/>
    <w:rsid w:val="0017326B"/>
    <w:rsid w:val="001A760C"/>
    <w:rsid w:val="001B0021"/>
    <w:rsid w:val="00210BC5"/>
    <w:rsid w:val="00245BF1"/>
    <w:rsid w:val="0025543A"/>
    <w:rsid w:val="00262A64"/>
    <w:rsid w:val="002C67E8"/>
    <w:rsid w:val="003055DA"/>
    <w:rsid w:val="00310770"/>
    <w:rsid w:val="0035559D"/>
    <w:rsid w:val="00384509"/>
    <w:rsid w:val="003B6C15"/>
    <w:rsid w:val="003D4AA7"/>
    <w:rsid w:val="003D78FE"/>
    <w:rsid w:val="003F2C4E"/>
    <w:rsid w:val="003F7B7F"/>
    <w:rsid w:val="0043585B"/>
    <w:rsid w:val="004E4535"/>
    <w:rsid w:val="004F5C29"/>
    <w:rsid w:val="00514536"/>
    <w:rsid w:val="005421C5"/>
    <w:rsid w:val="00544264"/>
    <w:rsid w:val="005A0672"/>
    <w:rsid w:val="006558DD"/>
    <w:rsid w:val="00660926"/>
    <w:rsid w:val="00670554"/>
    <w:rsid w:val="00680F42"/>
    <w:rsid w:val="006C67D5"/>
    <w:rsid w:val="006E59B5"/>
    <w:rsid w:val="006F3ED8"/>
    <w:rsid w:val="007A4692"/>
    <w:rsid w:val="007A66C9"/>
    <w:rsid w:val="007E4771"/>
    <w:rsid w:val="009B48EF"/>
    <w:rsid w:val="00A27EE0"/>
    <w:rsid w:val="00A445C2"/>
    <w:rsid w:val="00A76B0B"/>
    <w:rsid w:val="00A86587"/>
    <w:rsid w:val="00AB1867"/>
    <w:rsid w:val="00B37374"/>
    <w:rsid w:val="00B65B1F"/>
    <w:rsid w:val="00BF71F4"/>
    <w:rsid w:val="00C224B9"/>
    <w:rsid w:val="00C25057"/>
    <w:rsid w:val="00C46E27"/>
    <w:rsid w:val="00C73BD2"/>
    <w:rsid w:val="00C818C1"/>
    <w:rsid w:val="00DC1B78"/>
    <w:rsid w:val="00DE6B66"/>
    <w:rsid w:val="00EA0244"/>
    <w:rsid w:val="00EC0461"/>
    <w:rsid w:val="00ED2642"/>
    <w:rsid w:val="00F21213"/>
    <w:rsid w:val="00F33B1C"/>
    <w:rsid w:val="00F42CF8"/>
    <w:rsid w:val="00F53AAD"/>
    <w:rsid w:val="00F90B02"/>
    <w:rsid w:val="00FE33C9"/>
    <w:rsid w:val="0A9C4262"/>
    <w:rsid w:val="324D105E"/>
    <w:rsid w:val="3BB25292"/>
    <w:rsid w:val="3FFFE29C"/>
    <w:rsid w:val="52A95F39"/>
    <w:rsid w:val="5D0443B2"/>
    <w:rsid w:val="5E7B768A"/>
    <w:rsid w:val="5ED7A552"/>
    <w:rsid w:val="65AF443E"/>
    <w:rsid w:val="6CF9D4FF"/>
    <w:rsid w:val="6F5B47E9"/>
    <w:rsid w:val="6F7B1599"/>
    <w:rsid w:val="6FFF732F"/>
    <w:rsid w:val="75E748EA"/>
    <w:rsid w:val="78E5D5D9"/>
    <w:rsid w:val="79ABD019"/>
    <w:rsid w:val="7AEE2108"/>
    <w:rsid w:val="7EEDEB61"/>
    <w:rsid w:val="7FB87B3D"/>
    <w:rsid w:val="7FBB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Normal Indent" w:qFormat="1"/>
    <w:lsdException w:name="header" w:qFormat="1"/>
    <w:lsdException w:name="page number" w:qFormat="1"/>
    <w:lsdException w:name="Default Paragraph Font"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footer"/>
    <w:basedOn w:val="a"/>
    <w:pPr>
      <w:tabs>
        <w:tab w:val="center" w:pos="4153"/>
        <w:tab w:val="right" w:pos="8306"/>
      </w:tabs>
      <w:spacing w:line="400" w:lineRule="atLeast"/>
      <w:ind w:firstLine="0"/>
      <w:jc w:val="center"/>
    </w:pPr>
    <w:rPr>
      <w:sz w:val="28"/>
    </w:rPr>
  </w:style>
  <w:style w:type="paragraph" w:styleId="a5">
    <w:name w:val="header"/>
    <w:basedOn w:val="a"/>
    <w:qFormat/>
    <w:pPr>
      <w:pBdr>
        <w:bottom w:val="single" w:sz="6" w:space="1" w:color="auto"/>
      </w:pBdr>
      <w:tabs>
        <w:tab w:val="center" w:pos="4153"/>
        <w:tab w:val="right" w:pos="8306"/>
      </w:tabs>
      <w:spacing w:line="240" w:lineRule="atLeast"/>
      <w:jc w:val="center"/>
    </w:pPr>
    <w:rPr>
      <w:sz w:val="18"/>
    </w:rPr>
  </w:style>
  <w:style w:type="table" w:styleId="a6">
    <w:name w:val="Table Grid"/>
    <w:basedOn w:val="a1"/>
    <w:qFormat/>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a8">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9">
    <w:name w:val="密级"/>
    <w:basedOn w:val="a"/>
    <w:qFormat/>
    <w:pPr>
      <w:adjustRightInd w:val="0"/>
      <w:snapToGrid/>
      <w:spacing w:line="425" w:lineRule="atLeast"/>
      <w:ind w:firstLine="0"/>
      <w:jc w:val="right"/>
    </w:pPr>
    <w:rPr>
      <w:rFonts w:ascii="黑体" w:eastAsia="黑体"/>
      <w:sz w:val="30"/>
    </w:rPr>
  </w:style>
  <w:style w:type="paragraph" w:customStyle="1" w:styleId="aa">
    <w:name w:val="主题词"/>
    <w:basedOn w:val="a"/>
    <w:pPr>
      <w:adjustRightInd w:val="0"/>
      <w:snapToGrid/>
      <w:spacing w:line="240" w:lineRule="atLeast"/>
      <w:ind w:firstLine="0"/>
      <w:jc w:val="left"/>
    </w:pPr>
    <w:rPr>
      <w:rFonts w:ascii="方正黑体_GBK" w:eastAsia="方正黑体_GBK"/>
    </w:rPr>
  </w:style>
  <w:style w:type="paragraph" w:customStyle="1" w:styleId="ab">
    <w:name w:val="抄送栏"/>
    <w:basedOn w:val="a"/>
    <w:pPr>
      <w:adjustRightInd w:val="0"/>
      <w:snapToGrid/>
      <w:spacing w:line="454" w:lineRule="atLeast"/>
      <w:ind w:left="1310" w:right="357" w:hanging="953"/>
    </w:pPr>
  </w:style>
  <w:style w:type="paragraph" w:customStyle="1" w:styleId="ac">
    <w:name w:val="线型"/>
    <w:basedOn w:val="ab"/>
    <w:pPr>
      <w:spacing w:line="240" w:lineRule="auto"/>
      <w:ind w:left="0" w:firstLine="0"/>
      <w:jc w:val="center"/>
    </w:pPr>
    <w:rPr>
      <w:sz w:val="21"/>
    </w:rPr>
  </w:style>
  <w:style w:type="paragraph" w:customStyle="1" w:styleId="ad">
    <w:name w:val="印发栏"/>
    <w:basedOn w:val="a3"/>
    <w:pPr>
      <w:tabs>
        <w:tab w:val="right" w:pos="8465"/>
      </w:tabs>
      <w:spacing w:line="454" w:lineRule="atLeast"/>
      <w:ind w:left="357" w:right="357"/>
    </w:pPr>
    <w:rPr>
      <w:spacing w:val="0"/>
    </w:rPr>
  </w:style>
  <w:style w:type="paragraph" w:customStyle="1" w:styleId="ae">
    <w:name w:val="印数"/>
    <w:basedOn w:val="ad"/>
    <w:pPr>
      <w:spacing w:line="400" w:lineRule="atLeast"/>
      <w:ind w:left="0" w:right="0"/>
      <w:jc w:val="right"/>
    </w:pPr>
  </w:style>
  <w:style w:type="paragraph" w:customStyle="1" w:styleId="af">
    <w:name w:val="附件栏"/>
    <w:basedOn w:val="a"/>
  </w:style>
  <w:style w:type="paragraph" w:customStyle="1" w:styleId="af0">
    <w:name w:val="文头"/>
    <w:basedOn w:val="a"/>
    <w:qFormat/>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1">
    <w:name w:val="紧急程度"/>
    <w:basedOn w:val="a9"/>
    <w:pPr>
      <w:spacing w:line="397" w:lineRule="atLeast"/>
    </w:pPr>
    <w:rPr>
      <w:rFonts w:ascii="汉鼎简黑体" w:eastAsia="汉鼎简黑体" w:hAnsi="汉鼎简黑体"/>
      <w:sz w:val="32"/>
    </w:rPr>
  </w:style>
  <w:style w:type="paragraph" w:customStyle="1" w:styleId="88526">
    <w:name w:val="样式 主题词 + 段后: 8.85 磅 行距: 固定值 26 磅"/>
    <w:basedOn w:val="aa"/>
    <w:pPr>
      <w:spacing w:after="177" w:line="520" w:lineRule="exact"/>
    </w:pPr>
    <w:rPr>
      <w:rFonts w:cs="宋体"/>
      <w:bCs/>
    </w:rPr>
  </w:style>
  <w:style w:type="paragraph" w:customStyle="1" w:styleId="11">
    <w:name w:val="列出段落1"/>
    <w:basedOn w:val="a"/>
    <w:pPr>
      <w:ind w:firstLineChars="200" w:firstLine="420"/>
    </w:pPr>
    <w:rPr>
      <w:rFonts w:ascii="Calibri" w:eastAsia="宋体" w:hAnsi="Calibri"/>
      <w:kern w:val="2"/>
      <w:sz w:val="21"/>
      <w:szCs w:val="21"/>
    </w:rPr>
  </w:style>
  <w:style w:type="paragraph" w:styleId="af2">
    <w:name w:val="Balloon Text"/>
    <w:basedOn w:val="a"/>
    <w:link w:val="Char"/>
    <w:rsid w:val="00F21213"/>
    <w:pPr>
      <w:spacing w:line="240" w:lineRule="auto"/>
    </w:pPr>
    <w:rPr>
      <w:sz w:val="18"/>
      <w:szCs w:val="18"/>
    </w:rPr>
  </w:style>
  <w:style w:type="character" w:customStyle="1" w:styleId="Char">
    <w:name w:val="批注框文本 Char"/>
    <w:basedOn w:val="a0"/>
    <w:link w:val="af2"/>
    <w:rsid w:val="00F21213"/>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Normal Indent" w:qFormat="1"/>
    <w:lsdException w:name="header" w:qFormat="1"/>
    <w:lsdException w:name="page number" w:qFormat="1"/>
    <w:lsdException w:name="Default Paragraph Font"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footer"/>
    <w:basedOn w:val="a"/>
    <w:pPr>
      <w:tabs>
        <w:tab w:val="center" w:pos="4153"/>
        <w:tab w:val="right" w:pos="8306"/>
      </w:tabs>
      <w:spacing w:line="400" w:lineRule="atLeast"/>
      <w:ind w:firstLine="0"/>
      <w:jc w:val="center"/>
    </w:pPr>
    <w:rPr>
      <w:sz w:val="28"/>
    </w:rPr>
  </w:style>
  <w:style w:type="paragraph" w:styleId="a5">
    <w:name w:val="header"/>
    <w:basedOn w:val="a"/>
    <w:qFormat/>
    <w:pPr>
      <w:pBdr>
        <w:bottom w:val="single" w:sz="6" w:space="1" w:color="auto"/>
      </w:pBdr>
      <w:tabs>
        <w:tab w:val="center" w:pos="4153"/>
        <w:tab w:val="right" w:pos="8306"/>
      </w:tabs>
      <w:spacing w:line="240" w:lineRule="atLeast"/>
      <w:jc w:val="center"/>
    </w:pPr>
    <w:rPr>
      <w:sz w:val="18"/>
    </w:rPr>
  </w:style>
  <w:style w:type="table" w:styleId="a6">
    <w:name w:val="Table Grid"/>
    <w:basedOn w:val="a1"/>
    <w:qFormat/>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a8">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9">
    <w:name w:val="密级"/>
    <w:basedOn w:val="a"/>
    <w:qFormat/>
    <w:pPr>
      <w:adjustRightInd w:val="0"/>
      <w:snapToGrid/>
      <w:spacing w:line="425" w:lineRule="atLeast"/>
      <w:ind w:firstLine="0"/>
      <w:jc w:val="right"/>
    </w:pPr>
    <w:rPr>
      <w:rFonts w:ascii="黑体" w:eastAsia="黑体"/>
      <w:sz w:val="30"/>
    </w:rPr>
  </w:style>
  <w:style w:type="paragraph" w:customStyle="1" w:styleId="aa">
    <w:name w:val="主题词"/>
    <w:basedOn w:val="a"/>
    <w:pPr>
      <w:adjustRightInd w:val="0"/>
      <w:snapToGrid/>
      <w:spacing w:line="240" w:lineRule="atLeast"/>
      <w:ind w:firstLine="0"/>
      <w:jc w:val="left"/>
    </w:pPr>
    <w:rPr>
      <w:rFonts w:ascii="方正黑体_GBK" w:eastAsia="方正黑体_GBK"/>
    </w:rPr>
  </w:style>
  <w:style w:type="paragraph" w:customStyle="1" w:styleId="ab">
    <w:name w:val="抄送栏"/>
    <w:basedOn w:val="a"/>
    <w:pPr>
      <w:adjustRightInd w:val="0"/>
      <w:snapToGrid/>
      <w:spacing w:line="454" w:lineRule="atLeast"/>
      <w:ind w:left="1310" w:right="357" w:hanging="953"/>
    </w:pPr>
  </w:style>
  <w:style w:type="paragraph" w:customStyle="1" w:styleId="ac">
    <w:name w:val="线型"/>
    <w:basedOn w:val="ab"/>
    <w:pPr>
      <w:spacing w:line="240" w:lineRule="auto"/>
      <w:ind w:left="0" w:firstLine="0"/>
      <w:jc w:val="center"/>
    </w:pPr>
    <w:rPr>
      <w:sz w:val="21"/>
    </w:rPr>
  </w:style>
  <w:style w:type="paragraph" w:customStyle="1" w:styleId="ad">
    <w:name w:val="印发栏"/>
    <w:basedOn w:val="a3"/>
    <w:pPr>
      <w:tabs>
        <w:tab w:val="right" w:pos="8465"/>
      </w:tabs>
      <w:spacing w:line="454" w:lineRule="atLeast"/>
      <w:ind w:left="357" w:right="357"/>
    </w:pPr>
    <w:rPr>
      <w:spacing w:val="0"/>
    </w:rPr>
  </w:style>
  <w:style w:type="paragraph" w:customStyle="1" w:styleId="ae">
    <w:name w:val="印数"/>
    <w:basedOn w:val="ad"/>
    <w:pPr>
      <w:spacing w:line="400" w:lineRule="atLeast"/>
      <w:ind w:left="0" w:right="0"/>
      <w:jc w:val="right"/>
    </w:pPr>
  </w:style>
  <w:style w:type="paragraph" w:customStyle="1" w:styleId="af">
    <w:name w:val="附件栏"/>
    <w:basedOn w:val="a"/>
  </w:style>
  <w:style w:type="paragraph" w:customStyle="1" w:styleId="af0">
    <w:name w:val="文头"/>
    <w:basedOn w:val="a"/>
    <w:qFormat/>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1">
    <w:name w:val="紧急程度"/>
    <w:basedOn w:val="a9"/>
    <w:pPr>
      <w:spacing w:line="397" w:lineRule="atLeast"/>
    </w:pPr>
    <w:rPr>
      <w:rFonts w:ascii="汉鼎简黑体" w:eastAsia="汉鼎简黑体" w:hAnsi="汉鼎简黑体"/>
      <w:sz w:val="32"/>
    </w:rPr>
  </w:style>
  <w:style w:type="paragraph" w:customStyle="1" w:styleId="88526">
    <w:name w:val="样式 主题词 + 段后: 8.85 磅 行距: 固定值 26 磅"/>
    <w:basedOn w:val="aa"/>
    <w:pPr>
      <w:spacing w:after="177" w:line="520" w:lineRule="exact"/>
    </w:pPr>
    <w:rPr>
      <w:rFonts w:cs="宋体"/>
      <w:bCs/>
    </w:rPr>
  </w:style>
  <w:style w:type="paragraph" w:customStyle="1" w:styleId="11">
    <w:name w:val="列出段落1"/>
    <w:basedOn w:val="a"/>
    <w:pPr>
      <w:ind w:firstLineChars="200" w:firstLine="420"/>
    </w:pPr>
    <w:rPr>
      <w:rFonts w:ascii="Calibri" w:eastAsia="宋体" w:hAnsi="Calibri"/>
      <w:kern w:val="2"/>
      <w:sz w:val="21"/>
      <w:szCs w:val="21"/>
    </w:rPr>
  </w:style>
  <w:style w:type="paragraph" w:styleId="af2">
    <w:name w:val="Balloon Text"/>
    <w:basedOn w:val="a"/>
    <w:link w:val="Char"/>
    <w:rsid w:val="00F21213"/>
    <w:pPr>
      <w:spacing w:line="240" w:lineRule="auto"/>
    </w:pPr>
    <w:rPr>
      <w:sz w:val="18"/>
      <w:szCs w:val="18"/>
    </w:rPr>
  </w:style>
  <w:style w:type="character" w:customStyle="1" w:styleId="Char">
    <w:name w:val="批注框文本 Char"/>
    <w:basedOn w:val="a0"/>
    <w:link w:val="af2"/>
    <w:rsid w:val="00F21213"/>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省厅2（下行）</dc:title>
  <dc:creator>zjt</dc:creator>
  <cp:lastModifiedBy>Dell</cp:lastModifiedBy>
  <cp:revision>5</cp:revision>
  <cp:lastPrinted>2024-07-19T08:04:00Z</cp:lastPrinted>
  <dcterms:created xsi:type="dcterms:W3CDTF">2023-05-27T15:54:00Z</dcterms:created>
  <dcterms:modified xsi:type="dcterms:W3CDTF">2024-07-19T08:07:00Z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