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C16" w:rsidRDefault="00AF7D9F" w:rsidP="008D0C16">
      <w:pPr>
        <w:widowControl/>
        <w:spacing w:line="560" w:lineRule="exact"/>
        <w:jc w:val="center"/>
        <w:rPr>
          <w:rFonts w:ascii="Times New Roman" w:eastAsia="方正小标宋_GBK" w:hAnsi="Times New Roman" w:cs="Times New Roman"/>
          <w:sz w:val="44"/>
          <w:szCs w:val="44"/>
        </w:rPr>
      </w:pPr>
      <w:r>
        <w:rPr>
          <w:rFonts w:ascii="Times New Roman" w:eastAsia="方正小标宋_GBK" w:hAnsi="Times New Roman" w:cs="Times New Roman" w:hint="eastAsia"/>
          <w:sz w:val="44"/>
          <w:szCs w:val="44"/>
        </w:rPr>
        <w:t>202</w:t>
      </w:r>
      <w:r w:rsidR="00C0064A">
        <w:rPr>
          <w:rFonts w:ascii="Times New Roman" w:eastAsia="方正小标宋_GBK" w:hAnsi="Times New Roman" w:cs="Times New Roman" w:hint="eastAsia"/>
          <w:sz w:val="44"/>
          <w:szCs w:val="44"/>
        </w:rPr>
        <w:t>3</w:t>
      </w:r>
      <w:r w:rsidR="00787F9C" w:rsidRPr="00787F9C">
        <w:rPr>
          <w:rFonts w:ascii="Times New Roman" w:eastAsia="方正小标宋_GBK" w:hAnsi="Times New Roman" w:cs="Times New Roman" w:hint="eastAsia"/>
          <w:sz w:val="44"/>
          <w:szCs w:val="44"/>
        </w:rPr>
        <w:t>年南京市城乡建设委员会</w:t>
      </w:r>
      <w:r w:rsidR="00787F9C" w:rsidRPr="00787F9C">
        <w:rPr>
          <w:rFonts w:ascii="Times New Roman" w:eastAsia="方正小标宋_GBK" w:hAnsi="Times New Roman" w:cs="Times New Roman" w:hint="eastAsia"/>
          <w:sz w:val="44"/>
          <w:szCs w:val="44"/>
        </w:rPr>
        <w:t>--</w:t>
      </w:r>
      <w:r w:rsidR="00787F9C" w:rsidRPr="00787F9C">
        <w:rPr>
          <w:rFonts w:ascii="Times New Roman" w:eastAsia="方正小标宋_GBK" w:hAnsi="Times New Roman" w:cs="Times New Roman" w:hint="eastAsia"/>
          <w:sz w:val="44"/>
          <w:szCs w:val="44"/>
        </w:rPr>
        <w:t>南京市轨道交通建设工程质量安全监督</w:t>
      </w:r>
      <w:proofErr w:type="gramStart"/>
      <w:r w:rsidR="00787F9C" w:rsidRPr="00787F9C">
        <w:rPr>
          <w:rFonts w:ascii="Times New Roman" w:eastAsia="方正小标宋_GBK" w:hAnsi="Times New Roman" w:cs="Times New Roman" w:hint="eastAsia"/>
          <w:sz w:val="44"/>
          <w:szCs w:val="44"/>
        </w:rPr>
        <w:t>站整体</w:t>
      </w:r>
      <w:proofErr w:type="gramEnd"/>
      <w:r w:rsidR="00787F9C" w:rsidRPr="00787F9C">
        <w:rPr>
          <w:rFonts w:ascii="Times New Roman" w:eastAsia="方正小标宋_GBK" w:hAnsi="Times New Roman" w:cs="Times New Roman" w:hint="eastAsia"/>
          <w:sz w:val="44"/>
          <w:szCs w:val="44"/>
        </w:rPr>
        <w:t>预算绩效自评价报告</w:t>
      </w:r>
    </w:p>
    <w:p w:rsidR="00787F9C" w:rsidRPr="004F4D12" w:rsidRDefault="00787F9C" w:rsidP="008D0C16">
      <w:pPr>
        <w:widowControl/>
        <w:spacing w:line="560" w:lineRule="exact"/>
        <w:jc w:val="center"/>
        <w:rPr>
          <w:rFonts w:ascii="Times New Roman" w:eastAsia="方正小标宋GBK" w:hAnsi="Times New Roman" w:cs="Times New Roman"/>
          <w:sz w:val="44"/>
          <w:szCs w:val="44"/>
        </w:rPr>
      </w:pPr>
    </w:p>
    <w:p w:rsidR="00A050B2" w:rsidRPr="004F4D12" w:rsidRDefault="00A050B2" w:rsidP="00CC3B08">
      <w:pPr>
        <w:widowControl/>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根据市财政局</w:t>
      </w:r>
      <w:r w:rsidR="00AF7D9F">
        <w:rPr>
          <w:rFonts w:ascii="Times New Roman" w:eastAsia="方正仿宋_GBK" w:hAnsi="Times New Roman" w:cs="Times New Roman"/>
          <w:color w:val="000000"/>
          <w:kern w:val="0"/>
          <w:sz w:val="32"/>
          <w:szCs w:val="32"/>
        </w:rPr>
        <w:t>《关于</w:t>
      </w:r>
      <w:r w:rsidR="00AF7D9F">
        <w:rPr>
          <w:rFonts w:ascii="Times New Roman" w:eastAsia="方正仿宋_GBK" w:hAnsi="Times New Roman" w:cs="Times New Roman" w:hint="eastAsia"/>
          <w:color w:val="000000"/>
          <w:kern w:val="0"/>
          <w:sz w:val="32"/>
          <w:szCs w:val="32"/>
        </w:rPr>
        <w:t>印发</w:t>
      </w:r>
      <w:r w:rsidR="00F6532D" w:rsidRPr="004F4D12">
        <w:rPr>
          <w:rFonts w:ascii="Times New Roman" w:eastAsia="方正仿宋_GBK" w:hAnsi="Times New Roman" w:cs="Times New Roman"/>
          <w:color w:val="000000"/>
          <w:kern w:val="0"/>
          <w:sz w:val="32"/>
          <w:szCs w:val="32"/>
        </w:rPr>
        <w:t>202</w:t>
      </w:r>
      <w:r w:rsidR="00AF7D9F">
        <w:rPr>
          <w:rFonts w:ascii="Times New Roman" w:eastAsia="方正仿宋_GBK" w:hAnsi="Times New Roman" w:cs="Times New Roman" w:hint="eastAsia"/>
          <w:color w:val="000000"/>
          <w:kern w:val="0"/>
          <w:sz w:val="32"/>
          <w:szCs w:val="32"/>
        </w:rPr>
        <w:t>3</w:t>
      </w:r>
      <w:r w:rsidR="00AF7D9F">
        <w:rPr>
          <w:rFonts w:ascii="Times New Roman" w:eastAsia="方正仿宋_GBK" w:hAnsi="Times New Roman" w:cs="Times New Roman"/>
          <w:color w:val="000000"/>
          <w:kern w:val="0"/>
          <w:sz w:val="32"/>
          <w:szCs w:val="32"/>
        </w:rPr>
        <w:t>年</w:t>
      </w:r>
      <w:r w:rsidR="00AF7D9F">
        <w:rPr>
          <w:rFonts w:ascii="Times New Roman" w:eastAsia="方正仿宋_GBK" w:hAnsi="Times New Roman" w:cs="Times New Roman" w:hint="eastAsia"/>
          <w:color w:val="000000"/>
          <w:kern w:val="0"/>
          <w:sz w:val="32"/>
          <w:szCs w:val="32"/>
        </w:rPr>
        <w:t>南京市市级</w:t>
      </w:r>
      <w:r w:rsidR="00F6532D" w:rsidRPr="004F4D12">
        <w:rPr>
          <w:rFonts w:ascii="Times New Roman" w:eastAsia="方正仿宋_GBK" w:hAnsi="Times New Roman" w:cs="Times New Roman"/>
          <w:color w:val="000000"/>
          <w:kern w:val="0"/>
          <w:sz w:val="32"/>
          <w:szCs w:val="32"/>
        </w:rPr>
        <w:t>预算</w:t>
      </w:r>
      <w:r w:rsidR="00AF7D9F">
        <w:rPr>
          <w:rFonts w:ascii="Times New Roman" w:eastAsia="方正仿宋_GBK" w:hAnsi="Times New Roman" w:cs="Times New Roman" w:hint="eastAsia"/>
          <w:color w:val="000000"/>
          <w:kern w:val="0"/>
          <w:sz w:val="32"/>
          <w:szCs w:val="32"/>
        </w:rPr>
        <w:t>部门（单位）绩效管理工作要求的通知</w:t>
      </w:r>
      <w:r w:rsidR="00F6532D" w:rsidRPr="004F4D12">
        <w:rPr>
          <w:rFonts w:ascii="Times New Roman" w:eastAsia="方正仿宋_GBK" w:hAnsi="Times New Roman" w:cs="Times New Roman"/>
          <w:color w:val="000000"/>
          <w:kern w:val="0"/>
          <w:sz w:val="32"/>
          <w:szCs w:val="32"/>
        </w:rPr>
        <w:t>》（</w:t>
      </w:r>
      <w:proofErr w:type="gramStart"/>
      <w:r w:rsidR="00F6532D" w:rsidRPr="004F4D12">
        <w:rPr>
          <w:rFonts w:ascii="Times New Roman" w:eastAsia="方正仿宋_GBK" w:hAnsi="Times New Roman" w:cs="Times New Roman"/>
          <w:color w:val="000000"/>
          <w:kern w:val="0"/>
          <w:sz w:val="32"/>
          <w:szCs w:val="32"/>
        </w:rPr>
        <w:t>宁财绩</w:t>
      </w:r>
      <w:proofErr w:type="gramEnd"/>
      <w:r w:rsidR="00F6532D" w:rsidRPr="004F4D12">
        <w:rPr>
          <w:rFonts w:ascii="Times New Roman" w:eastAsia="方正仿宋_GBK" w:hAnsi="Times New Roman" w:cs="Times New Roman"/>
          <w:color w:val="000000"/>
          <w:kern w:val="0"/>
          <w:sz w:val="32"/>
          <w:szCs w:val="32"/>
        </w:rPr>
        <w:t>〔</w:t>
      </w:r>
      <w:r w:rsidR="00F6532D" w:rsidRPr="004F4D12">
        <w:rPr>
          <w:rFonts w:ascii="Times New Roman" w:eastAsia="方正仿宋_GBK" w:hAnsi="Times New Roman" w:cs="Times New Roman"/>
          <w:color w:val="000000"/>
          <w:kern w:val="0"/>
          <w:sz w:val="32"/>
          <w:szCs w:val="32"/>
        </w:rPr>
        <w:t>202</w:t>
      </w:r>
      <w:r w:rsidR="00AF7D9F">
        <w:rPr>
          <w:rFonts w:ascii="Times New Roman" w:eastAsia="方正仿宋_GBK" w:hAnsi="Times New Roman" w:cs="Times New Roman" w:hint="eastAsia"/>
          <w:color w:val="000000"/>
          <w:kern w:val="0"/>
          <w:sz w:val="32"/>
          <w:szCs w:val="32"/>
        </w:rPr>
        <w:t>3</w:t>
      </w:r>
      <w:r w:rsidR="00F6532D" w:rsidRPr="004F4D12">
        <w:rPr>
          <w:rFonts w:ascii="Times New Roman" w:eastAsia="方正仿宋_GBK" w:hAnsi="Times New Roman" w:cs="Times New Roman"/>
          <w:color w:val="000000"/>
          <w:kern w:val="0"/>
          <w:sz w:val="32"/>
          <w:szCs w:val="32"/>
        </w:rPr>
        <w:t>〕</w:t>
      </w:r>
      <w:r w:rsidR="00AF7D9F">
        <w:rPr>
          <w:rFonts w:ascii="Times New Roman" w:eastAsia="方正仿宋_GBK" w:hAnsi="Times New Roman" w:cs="Times New Roman" w:hint="eastAsia"/>
          <w:color w:val="000000"/>
          <w:kern w:val="0"/>
          <w:sz w:val="32"/>
          <w:szCs w:val="32"/>
        </w:rPr>
        <w:t>71</w:t>
      </w:r>
      <w:r w:rsidR="00F6532D" w:rsidRPr="004F4D12">
        <w:rPr>
          <w:rFonts w:ascii="Times New Roman" w:eastAsia="方正仿宋_GBK" w:hAnsi="Times New Roman" w:cs="Times New Roman"/>
          <w:color w:val="000000"/>
          <w:kern w:val="0"/>
          <w:sz w:val="32"/>
          <w:szCs w:val="32"/>
        </w:rPr>
        <w:t>号）</w:t>
      </w:r>
      <w:r w:rsidR="00E51F77">
        <w:rPr>
          <w:rFonts w:ascii="Times New Roman" w:eastAsia="方正仿宋_GBK" w:hAnsi="Times New Roman" w:cs="Times New Roman" w:hint="eastAsia"/>
          <w:color w:val="000000"/>
          <w:kern w:val="0"/>
          <w:sz w:val="32"/>
          <w:szCs w:val="32"/>
        </w:rPr>
        <w:t>文件</w:t>
      </w:r>
      <w:r w:rsidR="0083378D" w:rsidRPr="004F4D12">
        <w:rPr>
          <w:rFonts w:ascii="Times New Roman" w:eastAsia="方正仿宋_GBK" w:hAnsi="Times New Roman" w:cs="Times New Roman"/>
          <w:color w:val="000000"/>
          <w:kern w:val="0"/>
          <w:sz w:val="32"/>
          <w:szCs w:val="32"/>
        </w:rPr>
        <w:t>精神，我</w:t>
      </w:r>
      <w:r w:rsidR="002E2E8E" w:rsidRPr="004F4D12">
        <w:rPr>
          <w:rFonts w:ascii="Times New Roman" w:eastAsia="方正仿宋_GBK" w:hAnsi="Times New Roman" w:cs="Times New Roman"/>
          <w:color w:val="000000"/>
          <w:kern w:val="0"/>
          <w:sz w:val="32"/>
          <w:szCs w:val="32"/>
        </w:rPr>
        <w:t>站</w:t>
      </w:r>
      <w:r w:rsidR="0083378D" w:rsidRPr="004F4D12">
        <w:rPr>
          <w:rFonts w:ascii="Times New Roman" w:eastAsia="方正仿宋_GBK" w:hAnsi="Times New Roman" w:cs="Times New Roman"/>
          <w:color w:val="000000"/>
          <w:kern w:val="0"/>
          <w:sz w:val="32"/>
          <w:szCs w:val="32"/>
        </w:rPr>
        <w:t>高度重视，</w:t>
      </w:r>
      <w:r w:rsidRPr="004F4D12">
        <w:rPr>
          <w:rFonts w:ascii="Times New Roman" w:eastAsia="方正仿宋_GBK" w:hAnsi="Times New Roman" w:cs="Times New Roman"/>
          <w:color w:val="000000"/>
          <w:kern w:val="0"/>
          <w:sz w:val="32"/>
          <w:szCs w:val="32"/>
        </w:rPr>
        <w:t>成立了由</w:t>
      </w:r>
      <w:r w:rsidR="00FA45D6" w:rsidRPr="004F4D12">
        <w:rPr>
          <w:rFonts w:ascii="Times New Roman" w:eastAsia="方正仿宋_GBK" w:hAnsi="Times New Roman" w:cs="Times New Roman"/>
          <w:color w:val="000000"/>
          <w:kern w:val="0"/>
          <w:sz w:val="32"/>
          <w:szCs w:val="32"/>
        </w:rPr>
        <w:t>站</w:t>
      </w:r>
      <w:r w:rsidR="0083378D" w:rsidRPr="004F4D12">
        <w:rPr>
          <w:rFonts w:ascii="Times New Roman" w:eastAsia="方正仿宋_GBK" w:hAnsi="Times New Roman" w:cs="Times New Roman"/>
          <w:color w:val="000000"/>
          <w:kern w:val="0"/>
          <w:sz w:val="32"/>
          <w:szCs w:val="32"/>
        </w:rPr>
        <w:t>领导</w:t>
      </w:r>
      <w:r w:rsidRPr="004F4D12">
        <w:rPr>
          <w:rFonts w:ascii="Times New Roman" w:eastAsia="方正仿宋_GBK" w:hAnsi="Times New Roman" w:cs="Times New Roman"/>
          <w:color w:val="000000"/>
          <w:kern w:val="0"/>
          <w:sz w:val="32"/>
          <w:szCs w:val="32"/>
        </w:rPr>
        <w:t>任组长</w:t>
      </w:r>
      <w:r w:rsidR="00EE5A9E" w:rsidRPr="004F4D12">
        <w:rPr>
          <w:rFonts w:ascii="Times New Roman" w:eastAsia="方正仿宋_GBK" w:hAnsi="Times New Roman" w:cs="Times New Roman"/>
          <w:color w:val="000000"/>
          <w:kern w:val="0"/>
          <w:sz w:val="32"/>
          <w:szCs w:val="32"/>
        </w:rPr>
        <w:t>、各</w:t>
      </w:r>
      <w:r w:rsidR="002E2E8E" w:rsidRPr="004F4D12">
        <w:rPr>
          <w:rFonts w:ascii="Times New Roman" w:eastAsia="方正仿宋_GBK" w:hAnsi="Times New Roman" w:cs="Times New Roman"/>
          <w:color w:val="000000"/>
          <w:kern w:val="0"/>
          <w:sz w:val="32"/>
          <w:szCs w:val="32"/>
        </w:rPr>
        <w:t>科</w:t>
      </w:r>
      <w:r w:rsidR="00EE5A9E" w:rsidRPr="004F4D12">
        <w:rPr>
          <w:rFonts w:ascii="Times New Roman" w:eastAsia="方正仿宋_GBK" w:hAnsi="Times New Roman" w:cs="Times New Roman"/>
          <w:color w:val="000000"/>
          <w:kern w:val="0"/>
          <w:sz w:val="32"/>
          <w:szCs w:val="32"/>
        </w:rPr>
        <w:t>室</w:t>
      </w:r>
      <w:r w:rsidRPr="004F4D12">
        <w:rPr>
          <w:rFonts w:ascii="Times New Roman" w:eastAsia="方正仿宋_GBK" w:hAnsi="Times New Roman" w:cs="Times New Roman"/>
          <w:color w:val="000000"/>
          <w:kern w:val="0"/>
          <w:sz w:val="32"/>
          <w:szCs w:val="32"/>
        </w:rPr>
        <w:t>组成的评价工作组，对</w:t>
      </w:r>
      <w:r w:rsidR="00EE5A9E" w:rsidRPr="004F4D12">
        <w:rPr>
          <w:rFonts w:ascii="Times New Roman" w:eastAsia="方正仿宋_GBK" w:hAnsi="Times New Roman" w:cs="Times New Roman"/>
          <w:color w:val="000000"/>
          <w:kern w:val="0"/>
          <w:sz w:val="32"/>
          <w:szCs w:val="32"/>
        </w:rPr>
        <w:t>单位的部门整体履职成效</w:t>
      </w:r>
      <w:r w:rsidRPr="004F4D12">
        <w:rPr>
          <w:rFonts w:ascii="Times New Roman" w:eastAsia="方正仿宋_GBK" w:hAnsi="Times New Roman" w:cs="Times New Roman"/>
          <w:color w:val="000000"/>
          <w:kern w:val="0"/>
          <w:sz w:val="32"/>
          <w:szCs w:val="32"/>
        </w:rPr>
        <w:t>进行</w:t>
      </w:r>
      <w:r w:rsidR="00EE5A9E" w:rsidRPr="004F4D12">
        <w:rPr>
          <w:rFonts w:ascii="Times New Roman" w:eastAsia="方正仿宋_GBK" w:hAnsi="Times New Roman" w:cs="Times New Roman"/>
          <w:color w:val="000000"/>
          <w:kern w:val="0"/>
          <w:sz w:val="32"/>
          <w:szCs w:val="32"/>
        </w:rPr>
        <w:t>了</w:t>
      </w:r>
      <w:r w:rsidRPr="004F4D12">
        <w:rPr>
          <w:rFonts w:ascii="Times New Roman" w:eastAsia="方正仿宋_GBK" w:hAnsi="Times New Roman" w:cs="Times New Roman"/>
          <w:color w:val="000000"/>
          <w:kern w:val="0"/>
          <w:sz w:val="32"/>
          <w:szCs w:val="32"/>
        </w:rPr>
        <w:t>认真</w:t>
      </w:r>
      <w:r w:rsidR="00EE5A9E" w:rsidRPr="004F4D12">
        <w:rPr>
          <w:rFonts w:ascii="Times New Roman" w:eastAsia="方正仿宋_GBK" w:hAnsi="Times New Roman" w:cs="Times New Roman"/>
          <w:color w:val="000000"/>
          <w:kern w:val="0"/>
          <w:sz w:val="32"/>
          <w:szCs w:val="32"/>
        </w:rPr>
        <w:t>核实</w:t>
      </w:r>
      <w:r w:rsidRPr="004F4D12">
        <w:rPr>
          <w:rFonts w:ascii="Times New Roman" w:eastAsia="方正仿宋_GBK" w:hAnsi="Times New Roman" w:cs="Times New Roman"/>
          <w:color w:val="000000"/>
          <w:kern w:val="0"/>
          <w:sz w:val="32"/>
          <w:szCs w:val="32"/>
        </w:rPr>
        <w:t>和分类评价，</w:t>
      </w:r>
      <w:r w:rsidR="00EE5A9E" w:rsidRPr="004F4D12">
        <w:rPr>
          <w:rFonts w:ascii="Times New Roman" w:eastAsia="方正仿宋_GBK" w:hAnsi="Times New Roman" w:cs="Times New Roman"/>
          <w:color w:val="000000"/>
          <w:kern w:val="0"/>
          <w:sz w:val="32"/>
          <w:szCs w:val="32"/>
        </w:rPr>
        <w:t>并</w:t>
      </w:r>
      <w:r w:rsidRPr="004F4D12">
        <w:rPr>
          <w:rFonts w:ascii="Times New Roman" w:eastAsia="方正仿宋_GBK" w:hAnsi="Times New Roman" w:cs="Times New Roman"/>
          <w:color w:val="000000"/>
          <w:kern w:val="0"/>
          <w:sz w:val="32"/>
          <w:szCs w:val="32"/>
        </w:rPr>
        <w:t>按时间节点要求序</w:t>
      </w:r>
      <w:proofErr w:type="gramStart"/>
      <w:r w:rsidRPr="004F4D12">
        <w:rPr>
          <w:rFonts w:ascii="Times New Roman" w:eastAsia="方正仿宋_GBK" w:hAnsi="Times New Roman" w:cs="Times New Roman"/>
          <w:color w:val="000000"/>
          <w:kern w:val="0"/>
          <w:sz w:val="32"/>
          <w:szCs w:val="32"/>
        </w:rPr>
        <w:t>时推进</w:t>
      </w:r>
      <w:proofErr w:type="gramEnd"/>
      <w:r w:rsidRPr="004F4D12">
        <w:rPr>
          <w:rFonts w:ascii="Times New Roman" w:eastAsia="方正仿宋_GBK" w:hAnsi="Times New Roman" w:cs="Times New Roman"/>
          <w:color w:val="000000"/>
          <w:kern w:val="0"/>
          <w:sz w:val="32"/>
          <w:szCs w:val="32"/>
        </w:rPr>
        <w:t>工作进度。</w:t>
      </w:r>
      <w:r w:rsidR="00EE5A9E" w:rsidRPr="004F4D12">
        <w:rPr>
          <w:rFonts w:ascii="Times New Roman" w:eastAsia="方正仿宋_GBK" w:hAnsi="Times New Roman" w:cs="Times New Roman"/>
          <w:color w:val="000000"/>
          <w:kern w:val="0"/>
          <w:sz w:val="32"/>
          <w:szCs w:val="32"/>
        </w:rPr>
        <w:t>现将部门整体绩效评价工作报告如下：</w:t>
      </w:r>
    </w:p>
    <w:p w:rsidR="00B100FA" w:rsidRPr="007E00B6" w:rsidRDefault="00B100FA" w:rsidP="007E00B6">
      <w:pPr>
        <w:spacing w:line="560" w:lineRule="exact"/>
        <w:ind w:firstLineChars="200" w:firstLine="640"/>
        <w:rPr>
          <w:rFonts w:ascii="方正黑体_GBK" w:eastAsia="方正黑体_GBK" w:hAnsi="Times New Roman" w:cs="Times New Roman"/>
          <w:color w:val="000000"/>
          <w:kern w:val="0"/>
          <w:sz w:val="32"/>
          <w:szCs w:val="32"/>
        </w:rPr>
      </w:pPr>
      <w:r w:rsidRPr="007E00B6">
        <w:rPr>
          <w:rFonts w:ascii="方正黑体_GBK" w:eastAsia="方正黑体_GBK" w:hAnsi="Times New Roman" w:cs="Times New Roman"/>
          <w:color w:val="000000"/>
          <w:kern w:val="0"/>
          <w:sz w:val="32"/>
          <w:szCs w:val="32"/>
        </w:rPr>
        <w:t>一、部门概况</w:t>
      </w:r>
    </w:p>
    <w:p w:rsidR="00B100FA" w:rsidRPr="004F4D12" w:rsidRDefault="00B100FA" w:rsidP="00FC04FE">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（一）部门基本情况</w:t>
      </w:r>
    </w:p>
    <w:p w:rsidR="00822780" w:rsidRPr="004F4D12" w:rsidRDefault="00566EE7"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1</w:t>
      </w:r>
      <w:r w:rsidRPr="004F4D12">
        <w:rPr>
          <w:rFonts w:ascii="Times New Roman" w:eastAsia="方正仿宋_GBK" w:hAnsi="Times New Roman" w:cs="Times New Roman"/>
          <w:color w:val="000000"/>
          <w:kern w:val="0"/>
          <w:sz w:val="32"/>
          <w:szCs w:val="32"/>
        </w:rPr>
        <w:t>、单位组建</w:t>
      </w:r>
    </w:p>
    <w:p w:rsidR="00566EE7" w:rsidRPr="004F4D12" w:rsidRDefault="00B31D33"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为加强全市轨道交通</w:t>
      </w:r>
      <w:r w:rsidR="00FF771F" w:rsidRPr="004F4D12">
        <w:rPr>
          <w:rFonts w:ascii="Times New Roman" w:eastAsia="方正仿宋_GBK" w:hAnsi="Times New Roman" w:cs="Times New Roman"/>
          <w:color w:val="000000"/>
          <w:kern w:val="0"/>
          <w:sz w:val="32"/>
          <w:szCs w:val="32"/>
        </w:rPr>
        <w:t>质量安全监管，根据南京市机构编制委员会批复，</w:t>
      </w:r>
      <w:r w:rsidRPr="004F4D12">
        <w:rPr>
          <w:rFonts w:ascii="Times New Roman" w:eastAsia="方正仿宋_GBK" w:hAnsi="Times New Roman" w:cs="Times New Roman"/>
          <w:color w:val="000000"/>
          <w:kern w:val="0"/>
          <w:sz w:val="32"/>
          <w:szCs w:val="32"/>
        </w:rPr>
        <w:t>南京市轨道交通建设工程质量安全监督站</w:t>
      </w:r>
      <w:r w:rsidR="009C6FD2" w:rsidRPr="004F4D12">
        <w:rPr>
          <w:rFonts w:ascii="Times New Roman" w:eastAsia="方正仿宋_GBK" w:hAnsi="Times New Roman" w:cs="Times New Roman"/>
          <w:color w:val="000000"/>
          <w:kern w:val="0"/>
          <w:sz w:val="32"/>
          <w:szCs w:val="32"/>
        </w:rPr>
        <w:t>于</w:t>
      </w:r>
      <w:r w:rsidR="009C6FD2" w:rsidRPr="004F4D12">
        <w:rPr>
          <w:rFonts w:ascii="Times New Roman" w:eastAsia="方正仿宋_GBK" w:hAnsi="Times New Roman" w:cs="Times New Roman"/>
          <w:color w:val="000000"/>
          <w:kern w:val="0"/>
          <w:sz w:val="32"/>
          <w:szCs w:val="32"/>
        </w:rPr>
        <w:t>201</w:t>
      </w:r>
      <w:r w:rsidRPr="004F4D12">
        <w:rPr>
          <w:rFonts w:ascii="Times New Roman" w:eastAsia="方正仿宋_GBK" w:hAnsi="Times New Roman" w:cs="Times New Roman"/>
          <w:color w:val="000000"/>
          <w:kern w:val="0"/>
          <w:sz w:val="32"/>
          <w:szCs w:val="32"/>
        </w:rPr>
        <w:t>1</w:t>
      </w:r>
      <w:r w:rsidR="009C6FD2" w:rsidRPr="004F4D12">
        <w:rPr>
          <w:rFonts w:ascii="Times New Roman" w:eastAsia="方正仿宋_GBK" w:hAnsi="Times New Roman" w:cs="Times New Roman"/>
          <w:color w:val="000000"/>
          <w:kern w:val="0"/>
          <w:sz w:val="32"/>
          <w:szCs w:val="32"/>
        </w:rPr>
        <w:t>年</w:t>
      </w:r>
      <w:r w:rsidRPr="004F4D12">
        <w:rPr>
          <w:rFonts w:ascii="Times New Roman" w:eastAsia="方正仿宋_GBK" w:hAnsi="Times New Roman" w:cs="Times New Roman"/>
          <w:color w:val="000000"/>
          <w:kern w:val="0"/>
          <w:sz w:val="32"/>
          <w:szCs w:val="32"/>
        </w:rPr>
        <w:t>8</w:t>
      </w:r>
      <w:r w:rsidR="009C6FD2" w:rsidRPr="004F4D12">
        <w:rPr>
          <w:rFonts w:ascii="Times New Roman" w:eastAsia="方正仿宋_GBK" w:hAnsi="Times New Roman" w:cs="Times New Roman"/>
          <w:color w:val="000000"/>
          <w:kern w:val="0"/>
          <w:sz w:val="32"/>
          <w:szCs w:val="32"/>
        </w:rPr>
        <w:t>月</w:t>
      </w:r>
      <w:r w:rsidRPr="004F4D12">
        <w:rPr>
          <w:rFonts w:ascii="Times New Roman" w:eastAsia="方正仿宋_GBK" w:hAnsi="Times New Roman" w:cs="Times New Roman"/>
          <w:color w:val="000000"/>
          <w:kern w:val="0"/>
          <w:sz w:val="32"/>
          <w:szCs w:val="32"/>
        </w:rPr>
        <w:t>成立</w:t>
      </w:r>
      <w:r w:rsidR="009C6FD2" w:rsidRPr="004F4D12">
        <w:rPr>
          <w:rFonts w:ascii="Times New Roman" w:eastAsia="方正仿宋_GBK" w:hAnsi="Times New Roman" w:cs="Times New Roman"/>
          <w:color w:val="000000"/>
          <w:kern w:val="0"/>
          <w:sz w:val="32"/>
          <w:szCs w:val="32"/>
        </w:rPr>
        <w:t>。</w:t>
      </w:r>
    </w:p>
    <w:p w:rsidR="00566EE7" w:rsidRPr="004F4D12" w:rsidRDefault="00566EE7"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2</w:t>
      </w:r>
      <w:r w:rsidRPr="004F4D12">
        <w:rPr>
          <w:rFonts w:ascii="Times New Roman" w:eastAsia="方正仿宋_GBK" w:hAnsi="Times New Roman" w:cs="Times New Roman"/>
          <w:color w:val="000000"/>
          <w:kern w:val="0"/>
          <w:sz w:val="32"/>
          <w:szCs w:val="32"/>
        </w:rPr>
        <w:t>、职能定位</w:t>
      </w:r>
    </w:p>
    <w:p w:rsidR="00B31D33" w:rsidRPr="004F4D12" w:rsidRDefault="00B31D33"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南京市轨道交通建设工程质量安全监督站根据国家、省、市有</w:t>
      </w:r>
      <w:r w:rsidR="00AF7D9F">
        <w:rPr>
          <w:rFonts w:ascii="Times New Roman" w:eastAsia="方正仿宋_GBK" w:hAnsi="Times New Roman" w:cs="Times New Roman"/>
          <w:color w:val="000000"/>
          <w:kern w:val="0"/>
          <w:sz w:val="32"/>
          <w:szCs w:val="32"/>
        </w:rPr>
        <w:t>关法律、法规规定，负责</w:t>
      </w:r>
      <w:r w:rsidR="00C0064A" w:rsidRPr="00C0064A">
        <w:rPr>
          <w:rFonts w:ascii="Times New Roman" w:eastAsia="方正仿宋_GBK" w:hAnsi="Times New Roman" w:cs="Times New Roman" w:hint="eastAsia"/>
          <w:color w:val="000000"/>
          <w:kern w:val="0"/>
          <w:sz w:val="32"/>
          <w:szCs w:val="32"/>
        </w:rPr>
        <w:t>全市轨道交通建设工程质量和安全监督管理工作</w:t>
      </w:r>
      <w:r w:rsidR="00C0064A">
        <w:rPr>
          <w:rFonts w:ascii="Times New Roman" w:eastAsia="方正仿宋_GBK" w:hAnsi="Times New Roman" w:cs="Times New Roman" w:hint="eastAsia"/>
          <w:color w:val="000000"/>
          <w:kern w:val="0"/>
          <w:sz w:val="32"/>
          <w:szCs w:val="32"/>
        </w:rPr>
        <w:t>，</w:t>
      </w:r>
      <w:r w:rsidR="00C0064A" w:rsidRPr="00C0064A">
        <w:rPr>
          <w:rFonts w:ascii="Times New Roman" w:eastAsia="方正仿宋_GBK" w:hAnsi="Times New Roman" w:cs="Times New Roman" w:hint="eastAsia"/>
          <w:color w:val="000000"/>
          <w:kern w:val="0"/>
          <w:sz w:val="32"/>
          <w:szCs w:val="32"/>
        </w:rPr>
        <w:t>承担</w:t>
      </w:r>
      <w:r w:rsidR="00C0064A" w:rsidRPr="00C0064A">
        <w:rPr>
          <w:rFonts w:ascii="Times New Roman" w:eastAsia="方正仿宋_GBK" w:hAnsi="Times New Roman" w:cs="Times New Roman"/>
          <w:color w:val="000000"/>
          <w:kern w:val="0"/>
          <w:sz w:val="32"/>
          <w:szCs w:val="32"/>
        </w:rPr>
        <w:t>全市轨道交通建设工程合同信息归集，轨道交通建设工程建筑市场行为监测，相关建筑业企业建筑市场信用信息记录收集等事务性工作</w:t>
      </w:r>
      <w:r w:rsidR="00C0064A" w:rsidRPr="00C0064A">
        <w:rPr>
          <w:rFonts w:ascii="Times New Roman" w:eastAsia="方正仿宋_GBK" w:hAnsi="Times New Roman" w:cs="Times New Roman" w:hint="eastAsia"/>
          <w:color w:val="000000"/>
          <w:kern w:val="0"/>
          <w:sz w:val="32"/>
          <w:szCs w:val="32"/>
        </w:rPr>
        <w:t>。</w:t>
      </w:r>
    </w:p>
    <w:p w:rsidR="00566EE7" w:rsidRPr="004F4D12" w:rsidRDefault="00566EE7"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3</w:t>
      </w:r>
      <w:r w:rsidRPr="004F4D12">
        <w:rPr>
          <w:rFonts w:ascii="Times New Roman" w:eastAsia="方正仿宋_GBK" w:hAnsi="Times New Roman" w:cs="Times New Roman"/>
          <w:color w:val="000000"/>
          <w:kern w:val="0"/>
          <w:sz w:val="32"/>
          <w:szCs w:val="32"/>
        </w:rPr>
        <w:t>、内设机构及人员情况</w:t>
      </w:r>
    </w:p>
    <w:p w:rsidR="00D97627" w:rsidRPr="004F4D12" w:rsidRDefault="00EE5A9E"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lastRenderedPageBreak/>
        <w:t>截止</w:t>
      </w:r>
      <w:r w:rsidRPr="004F4D12">
        <w:rPr>
          <w:rFonts w:ascii="Times New Roman" w:eastAsia="方正仿宋_GBK" w:hAnsi="Times New Roman" w:cs="Times New Roman"/>
          <w:color w:val="000000"/>
          <w:kern w:val="0"/>
          <w:sz w:val="32"/>
          <w:szCs w:val="32"/>
        </w:rPr>
        <w:t>20</w:t>
      </w:r>
      <w:r w:rsidR="007612B3" w:rsidRPr="004F4D12">
        <w:rPr>
          <w:rFonts w:ascii="Times New Roman" w:eastAsia="方正仿宋_GBK" w:hAnsi="Times New Roman" w:cs="Times New Roman"/>
          <w:color w:val="000000"/>
          <w:kern w:val="0"/>
          <w:sz w:val="32"/>
          <w:szCs w:val="32"/>
        </w:rPr>
        <w:t>2</w:t>
      </w:r>
      <w:r w:rsidR="00C0064A">
        <w:rPr>
          <w:rFonts w:ascii="Times New Roman" w:eastAsia="方正仿宋_GBK" w:hAnsi="Times New Roman" w:cs="Times New Roman" w:hint="eastAsia"/>
          <w:color w:val="000000"/>
          <w:kern w:val="0"/>
          <w:sz w:val="32"/>
          <w:szCs w:val="32"/>
        </w:rPr>
        <w:t>3</w:t>
      </w:r>
      <w:r w:rsidRPr="004F4D12">
        <w:rPr>
          <w:rFonts w:ascii="Times New Roman" w:eastAsia="方正仿宋_GBK" w:hAnsi="Times New Roman" w:cs="Times New Roman"/>
          <w:color w:val="000000"/>
          <w:kern w:val="0"/>
          <w:sz w:val="32"/>
          <w:szCs w:val="32"/>
        </w:rPr>
        <w:t>年</w:t>
      </w:r>
      <w:r w:rsidRPr="004F4D12">
        <w:rPr>
          <w:rFonts w:ascii="Times New Roman" w:eastAsia="方正仿宋_GBK" w:hAnsi="Times New Roman" w:cs="Times New Roman"/>
          <w:color w:val="000000"/>
          <w:kern w:val="0"/>
          <w:sz w:val="32"/>
          <w:szCs w:val="32"/>
        </w:rPr>
        <w:t>12</w:t>
      </w:r>
      <w:r w:rsidRPr="004F4D12">
        <w:rPr>
          <w:rFonts w:ascii="Times New Roman" w:eastAsia="方正仿宋_GBK" w:hAnsi="Times New Roman" w:cs="Times New Roman"/>
          <w:color w:val="000000"/>
          <w:kern w:val="0"/>
          <w:sz w:val="32"/>
          <w:szCs w:val="32"/>
        </w:rPr>
        <w:t>月</w:t>
      </w:r>
      <w:r w:rsidRPr="004F4D12">
        <w:rPr>
          <w:rFonts w:ascii="Times New Roman" w:eastAsia="方正仿宋_GBK" w:hAnsi="Times New Roman" w:cs="Times New Roman"/>
          <w:color w:val="000000"/>
          <w:kern w:val="0"/>
          <w:sz w:val="32"/>
          <w:szCs w:val="32"/>
        </w:rPr>
        <w:t>31</w:t>
      </w:r>
      <w:r w:rsidRPr="004F4D12">
        <w:rPr>
          <w:rFonts w:ascii="Times New Roman" w:eastAsia="方正仿宋_GBK" w:hAnsi="Times New Roman" w:cs="Times New Roman"/>
          <w:color w:val="000000"/>
          <w:kern w:val="0"/>
          <w:sz w:val="32"/>
          <w:szCs w:val="32"/>
        </w:rPr>
        <w:t>日，</w:t>
      </w:r>
      <w:r w:rsidR="00D97627" w:rsidRPr="004F4D12">
        <w:rPr>
          <w:rFonts w:ascii="Times New Roman" w:eastAsia="方正仿宋_GBK" w:hAnsi="Times New Roman" w:cs="Times New Roman"/>
          <w:color w:val="000000"/>
          <w:kern w:val="0"/>
          <w:sz w:val="32"/>
          <w:szCs w:val="32"/>
        </w:rPr>
        <w:t>市</w:t>
      </w:r>
      <w:r w:rsidR="00FF771F" w:rsidRPr="004F4D12">
        <w:rPr>
          <w:rFonts w:ascii="Times New Roman" w:eastAsia="方正仿宋_GBK" w:hAnsi="Times New Roman" w:cs="Times New Roman"/>
          <w:color w:val="000000"/>
          <w:kern w:val="0"/>
          <w:sz w:val="32"/>
          <w:szCs w:val="32"/>
        </w:rPr>
        <w:t>轨道站</w:t>
      </w:r>
      <w:r w:rsidR="00D97627" w:rsidRPr="004F4D12">
        <w:rPr>
          <w:rFonts w:ascii="Times New Roman" w:eastAsia="方正仿宋_GBK" w:hAnsi="Times New Roman" w:cs="Times New Roman"/>
          <w:color w:val="000000"/>
          <w:kern w:val="0"/>
          <w:sz w:val="32"/>
          <w:szCs w:val="32"/>
        </w:rPr>
        <w:t>内设</w:t>
      </w:r>
      <w:r w:rsidR="00993895">
        <w:rPr>
          <w:rFonts w:ascii="Times New Roman" w:eastAsia="方正仿宋_GBK" w:hAnsi="Times New Roman" w:cs="Times New Roman" w:hint="eastAsia"/>
          <w:color w:val="000000"/>
          <w:kern w:val="0"/>
          <w:sz w:val="32"/>
          <w:szCs w:val="32"/>
        </w:rPr>
        <w:t>7</w:t>
      </w:r>
      <w:r w:rsidR="00D97627" w:rsidRPr="004F4D12">
        <w:rPr>
          <w:rFonts w:ascii="Times New Roman" w:eastAsia="方正仿宋_GBK" w:hAnsi="Times New Roman" w:cs="Times New Roman"/>
          <w:color w:val="000000"/>
          <w:kern w:val="0"/>
          <w:sz w:val="32"/>
          <w:szCs w:val="32"/>
        </w:rPr>
        <w:t>个</w:t>
      </w:r>
      <w:r w:rsidR="00FF771F" w:rsidRPr="004F4D12">
        <w:rPr>
          <w:rFonts w:ascii="Times New Roman" w:eastAsia="方正仿宋_GBK" w:hAnsi="Times New Roman" w:cs="Times New Roman"/>
          <w:color w:val="000000"/>
          <w:kern w:val="0"/>
          <w:sz w:val="32"/>
          <w:szCs w:val="32"/>
        </w:rPr>
        <w:t>科</w:t>
      </w:r>
      <w:r w:rsidR="00D97627" w:rsidRPr="004F4D12">
        <w:rPr>
          <w:rFonts w:ascii="Times New Roman" w:eastAsia="方正仿宋_GBK" w:hAnsi="Times New Roman" w:cs="Times New Roman"/>
          <w:color w:val="000000"/>
          <w:kern w:val="0"/>
          <w:sz w:val="32"/>
          <w:szCs w:val="32"/>
        </w:rPr>
        <w:t>室，核定</w:t>
      </w:r>
      <w:r w:rsidR="00FF771F" w:rsidRPr="004F4D12">
        <w:rPr>
          <w:rFonts w:ascii="Times New Roman" w:eastAsia="方正仿宋_GBK" w:hAnsi="Times New Roman" w:cs="Times New Roman"/>
          <w:color w:val="000000"/>
          <w:kern w:val="0"/>
          <w:sz w:val="32"/>
          <w:szCs w:val="32"/>
        </w:rPr>
        <w:t>事业编制</w:t>
      </w:r>
      <w:r w:rsidR="00993895">
        <w:rPr>
          <w:rFonts w:ascii="Times New Roman" w:eastAsia="方正仿宋_GBK" w:hAnsi="Times New Roman" w:cs="Times New Roman"/>
          <w:color w:val="000000"/>
          <w:kern w:val="0"/>
          <w:sz w:val="32"/>
          <w:szCs w:val="32"/>
        </w:rPr>
        <w:t>3</w:t>
      </w:r>
      <w:r w:rsidR="00993895">
        <w:rPr>
          <w:rFonts w:ascii="Times New Roman" w:eastAsia="方正仿宋_GBK" w:hAnsi="Times New Roman" w:cs="Times New Roman" w:hint="eastAsia"/>
          <w:color w:val="000000"/>
          <w:kern w:val="0"/>
          <w:sz w:val="32"/>
          <w:szCs w:val="32"/>
        </w:rPr>
        <w:t>9</w:t>
      </w:r>
      <w:r w:rsidR="00D97627" w:rsidRPr="004F4D12">
        <w:rPr>
          <w:rFonts w:ascii="Times New Roman" w:eastAsia="方正仿宋_GBK" w:hAnsi="Times New Roman" w:cs="Times New Roman"/>
          <w:color w:val="000000"/>
          <w:kern w:val="0"/>
          <w:sz w:val="32"/>
          <w:szCs w:val="32"/>
        </w:rPr>
        <w:t>名</w:t>
      </w:r>
      <w:r w:rsidR="00D262AD" w:rsidRPr="004F4D12">
        <w:rPr>
          <w:rFonts w:ascii="Times New Roman" w:eastAsia="方正仿宋_GBK" w:hAnsi="Times New Roman" w:cs="Times New Roman"/>
          <w:color w:val="000000"/>
          <w:kern w:val="0"/>
          <w:sz w:val="32"/>
          <w:szCs w:val="32"/>
        </w:rPr>
        <w:t>，现</w:t>
      </w:r>
      <w:r w:rsidR="00D97627" w:rsidRPr="004F4D12">
        <w:rPr>
          <w:rFonts w:ascii="Times New Roman" w:eastAsia="方正仿宋_GBK" w:hAnsi="Times New Roman" w:cs="Times New Roman"/>
          <w:color w:val="000000"/>
          <w:kern w:val="0"/>
          <w:sz w:val="32"/>
          <w:szCs w:val="32"/>
        </w:rPr>
        <w:t>有</w:t>
      </w:r>
      <w:r w:rsidR="00D262AD" w:rsidRPr="004F4D12">
        <w:rPr>
          <w:rFonts w:ascii="Times New Roman" w:eastAsia="方正仿宋_GBK" w:hAnsi="Times New Roman" w:cs="Times New Roman"/>
          <w:color w:val="000000"/>
          <w:kern w:val="0"/>
          <w:sz w:val="32"/>
          <w:szCs w:val="32"/>
        </w:rPr>
        <w:t>编内人员</w:t>
      </w:r>
      <w:r w:rsidR="00993895">
        <w:rPr>
          <w:rFonts w:ascii="Times New Roman" w:eastAsia="方正仿宋_GBK" w:hAnsi="Times New Roman" w:cs="Times New Roman"/>
          <w:color w:val="000000"/>
          <w:kern w:val="0"/>
          <w:sz w:val="32"/>
          <w:szCs w:val="32"/>
        </w:rPr>
        <w:t>3</w:t>
      </w:r>
      <w:r w:rsidR="00C0064A">
        <w:rPr>
          <w:rFonts w:ascii="Times New Roman" w:eastAsia="方正仿宋_GBK" w:hAnsi="Times New Roman" w:cs="Times New Roman" w:hint="eastAsia"/>
          <w:color w:val="000000"/>
          <w:kern w:val="0"/>
          <w:sz w:val="32"/>
          <w:szCs w:val="32"/>
        </w:rPr>
        <w:t>4</w:t>
      </w:r>
      <w:r w:rsidRPr="004F4D12">
        <w:rPr>
          <w:rFonts w:ascii="Times New Roman" w:eastAsia="方正仿宋_GBK" w:hAnsi="Times New Roman" w:cs="Times New Roman"/>
          <w:color w:val="000000"/>
          <w:kern w:val="0"/>
          <w:sz w:val="32"/>
          <w:szCs w:val="32"/>
        </w:rPr>
        <w:t>名</w:t>
      </w:r>
      <w:r w:rsidR="00D262AD" w:rsidRPr="004F4D12">
        <w:rPr>
          <w:rFonts w:ascii="Times New Roman" w:eastAsia="方正仿宋_GBK" w:hAnsi="Times New Roman" w:cs="Times New Roman"/>
          <w:color w:val="000000"/>
          <w:kern w:val="0"/>
          <w:sz w:val="32"/>
          <w:szCs w:val="32"/>
        </w:rPr>
        <w:t>，编外人员</w:t>
      </w:r>
      <w:r w:rsidR="00D262AD" w:rsidRPr="004F4D12">
        <w:rPr>
          <w:rFonts w:ascii="Times New Roman" w:eastAsia="方正仿宋_GBK" w:hAnsi="Times New Roman" w:cs="Times New Roman"/>
          <w:color w:val="000000"/>
          <w:kern w:val="0"/>
          <w:sz w:val="32"/>
          <w:szCs w:val="32"/>
        </w:rPr>
        <w:t>5</w:t>
      </w:r>
      <w:r w:rsidR="00D262AD" w:rsidRPr="004F4D12">
        <w:rPr>
          <w:rFonts w:ascii="Times New Roman" w:eastAsia="方正仿宋_GBK" w:hAnsi="Times New Roman" w:cs="Times New Roman"/>
          <w:color w:val="000000"/>
          <w:kern w:val="0"/>
          <w:sz w:val="32"/>
          <w:szCs w:val="32"/>
        </w:rPr>
        <w:t>名</w:t>
      </w:r>
      <w:r w:rsidR="00D97627" w:rsidRPr="004F4D12">
        <w:rPr>
          <w:rFonts w:ascii="Times New Roman" w:eastAsia="方正仿宋_GBK" w:hAnsi="Times New Roman" w:cs="Times New Roman"/>
          <w:color w:val="000000"/>
          <w:kern w:val="0"/>
          <w:sz w:val="32"/>
          <w:szCs w:val="32"/>
        </w:rPr>
        <w:t>。</w:t>
      </w:r>
    </w:p>
    <w:p w:rsidR="00566EE7" w:rsidRPr="004F4D12" w:rsidRDefault="00566EE7"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4</w:t>
      </w:r>
      <w:r w:rsidRPr="004F4D12">
        <w:rPr>
          <w:rFonts w:ascii="Times New Roman" w:eastAsia="方正仿宋_GBK" w:hAnsi="Times New Roman" w:cs="Times New Roman"/>
          <w:color w:val="000000"/>
          <w:kern w:val="0"/>
          <w:sz w:val="32"/>
          <w:szCs w:val="32"/>
        </w:rPr>
        <w:t>、资产情况</w:t>
      </w:r>
    </w:p>
    <w:p w:rsidR="00D97627" w:rsidRPr="004F4D12" w:rsidRDefault="00D97627"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截止</w:t>
      </w:r>
      <w:r w:rsidRPr="004F4D12">
        <w:rPr>
          <w:rFonts w:ascii="Times New Roman" w:eastAsia="方正仿宋_GBK" w:hAnsi="Times New Roman" w:cs="Times New Roman"/>
          <w:color w:val="000000"/>
          <w:kern w:val="0"/>
          <w:sz w:val="32"/>
          <w:szCs w:val="32"/>
        </w:rPr>
        <w:t>20</w:t>
      </w:r>
      <w:r w:rsidR="007612B3" w:rsidRPr="004F4D12">
        <w:rPr>
          <w:rFonts w:ascii="Times New Roman" w:eastAsia="方正仿宋_GBK" w:hAnsi="Times New Roman" w:cs="Times New Roman"/>
          <w:color w:val="000000"/>
          <w:kern w:val="0"/>
          <w:sz w:val="32"/>
          <w:szCs w:val="32"/>
        </w:rPr>
        <w:t>2</w:t>
      </w:r>
      <w:r w:rsidR="00C0064A">
        <w:rPr>
          <w:rFonts w:ascii="Times New Roman" w:eastAsia="方正仿宋_GBK" w:hAnsi="Times New Roman" w:cs="Times New Roman" w:hint="eastAsia"/>
          <w:color w:val="000000"/>
          <w:kern w:val="0"/>
          <w:sz w:val="32"/>
          <w:szCs w:val="32"/>
        </w:rPr>
        <w:t>3</w:t>
      </w:r>
      <w:r w:rsidRPr="004F4D12">
        <w:rPr>
          <w:rFonts w:ascii="Times New Roman" w:eastAsia="方正仿宋_GBK" w:hAnsi="Times New Roman" w:cs="Times New Roman"/>
          <w:color w:val="000000"/>
          <w:kern w:val="0"/>
          <w:sz w:val="32"/>
          <w:szCs w:val="32"/>
        </w:rPr>
        <w:t>年</w:t>
      </w:r>
      <w:r w:rsidRPr="004F4D12">
        <w:rPr>
          <w:rFonts w:ascii="Times New Roman" w:eastAsia="方正仿宋_GBK" w:hAnsi="Times New Roman" w:cs="Times New Roman"/>
          <w:color w:val="000000"/>
          <w:kern w:val="0"/>
          <w:sz w:val="32"/>
          <w:szCs w:val="32"/>
        </w:rPr>
        <w:t>12</w:t>
      </w:r>
      <w:r w:rsidRPr="004F4D12">
        <w:rPr>
          <w:rFonts w:ascii="Times New Roman" w:eastAsia="方正仿宋_GBK" w:hAnsi="Times New Roman" w:cs="Times New Roman"/>
          <w:color w:val="000000"/>
          <w:kern w:val="0"/>
          <w:sz w:val="32"/>
          <w:szCs w:val="32"/>
        </w:rPr>
        <w:t>月</w:t>
      </w:r>
      <w:r w:rsidRPr="004F4D12">
        <w:rPr>
          <w:rFonts w:ascii="Times New Roman" w:eastAsia="方正仿宋_GBK" w:hAnsi="Times New Roman" w:cs="Times New Roman"/>
          <w:color w:val="000000"/>
          <w:kern w:val="0"/>
          <w:sz w:val="32"/>
          <w:szCs w:val="32"/>
        </w:rPr>
        <w:t>31</w:t>
      </w:r>
      <w:r w:rsidRPr="004F4D12">
        <w:rPr>
          <w:rFonts w:ascii="Times New Roman" w:eastAsia="方正仿宋_GBK" w:hAnsi="Times New Roman" w:cs="Times New Roman"/>
          <w:color w:val="000000"/>
          <w:kern w:val="0"/>
          <w:sz w:val="32"/>
          <w:szCs w:val="32"/>
        </w:rPr>
        <w:t>日，市</w:t>
      </w:r>
      <w:r w:rsidR="00DA22B6" w:rsidRPr="004F4D12">
        <w:rPr>
          <w:rFonts w:ascii="Times New Roman" w:eastAsia="方正仿宋_GBK" w:hAnsi="Times New Roman" w:cs="Times New Roman"/>
          <w:color w:val="000000"/>
          <w:kern w:val="0"/>
          <w:sz w:val="32"/>
          <w:szCs w:val="32"/>
        </w:rPr>
        <w:t>轨道站</w:t>
      </w:r>
      <w:r w:rsidR="0051783B" w:rsidRPr="004F4D12">
        <w:rPr>
          <w:rFonts w:ascii="Times New Roman" w:eastAsia="方正仿宋_GBK" w:hAnsi="Times New Roman" w:cs="Times New Roman"/>
          <w:color w:val="000000"/>
          <w:kern w:val="0"/>
          <w:sz w:val="32"/>
          <w:szCs w:val="32"/>
        </w:rPr>
        <w:t>资产账面数为：资产</w:t>
      </w:r>
      <w:r w:rsidR="00C0064A">
        <w:rPr>
          <w:rFonts w:ascii="Times New Roman" w:eastAsia="方正仿宋_GBK" w:hAnsi="Times New Roman" w:cs="Times New Roman" w:hint="eastAsia"/>
          <w:color w:val="000000"/>
          <w:kern w:val="0"/>
          <w:sz w:val="32"/>
          <w:szCs w:val="32"/>
        </w:rPr>
        <w:t>159.03</w:t>
      </w:r>
      <w:r w:rsidR="0051783B" w:rsidRPr="004F4D12">
        <w:rPr>
          <w:rFonts w:ascii="Times New Roman" w:eastAsia="方正仿宋_GBK" w:hAnsi="Times New Roman" w:cs="Times New Roman"/>
          <w:color w:val="000000"/>
          <w:kern w:val="0"/>
          <w:sz w:val="32"/>
          <w:szCs w:val="32"/>
        </w:rPr>
        <w:t>万元（其中流动资产</w:t>
      </w:r>
      <w:r w:rsidR="00993895">
        <w:rPr>
          <w:rFonts w:ascii="Times New Roman" w:eastAsia="方正仿宋_GBK" w:hAnsi="Times New Roman" w:cs="Times New Roman" w:hint="eastAsia"/>
          <w:color w:val="000000"/>
          <w:kern w:val="0"/>
          <w:sz w:val="32"/>
          <w:szCs w:val="32"/>
        </w:rPr>
        <w:t>128.</w:t>
      </w:r>
      <w:r w:rsidR="00C0064A">
        <w:rPr>
          <w:rFonts w:ascii="Times New Roman" w:eastAsia="方正仿宋_GBK" w:hAnsi="Times New Roman" w:cs="Times New Roman" w:hint="eastAsia"/>
          <w:color w:val="000000"/>
          <w:kern w:val="0"/>
          <w:sz w:val="32"/>
          <w:szCs w:val="32"/>
        </w:rPr>
        <w:t>18</w:t>
      </w:r>
      <w:r w:rsidR="0051783B" w:rsidRPr="004F4D12">
        <w:rPr>
          <w:rFonts w:ascii="Times New Roman" w:eastAsia="方正仿宋_GBK" w:hAnsi="Times New Roman" w:cs="Times New Roman"/>
          <w:color w:val="000000"/>
          <w:kern w:val="0"/>
          <w:sz w:val="32"/>
          <w:szCs w:val="32"/>
        </w:rPr>
        <w:t>万元，占比</w:t>
      </w:r>
      <w:r w:rsidR="00C0064A">
        <w:rPr>
          <w:rFonts w:ascii="Times New Roman" w:eastAsia="方正仿宋_GBK" w:hAnsi="Times New Roman" w:cs="Times New Roman" w:hint="eastAsia"/>
          <w:color w:val="000000"/>
          <w:kern w:val="0"/>
          <w:sz w:val="32"/>
          <w:szCs w:val="32"/>
        </w:rPr>
        <w:t>80.6</w:t>
      </w:r>
      <w:r w:rsidR="00993895">
        <w:rPr>
          <w:rFonts w:ascii="Times New Roman" w:eastAsia="方正仿宋_GBK" w:hAnsi="Times New Roman" w:cs="Times New Roman" w:hint="eastAsia"/>
          <w:color w:val="000000"/>
          <w:kern w:val="0"/>
          <w:sz w:val="32"/>
          <w:szCs w:val="32"/>
        </w:rPr>
        <w:t>0</w:t>
      </w:r>
      <w:r w:rsidR="0051783B" w:rsidRPr="004F4D12">
        <w:rPr>
          <w:rFonts w:ascii="Times New Roman" w:eastAsia="方正仿宋_GBK" w:hAnsi="Times New Roman" w:cs="Times New Roman"/>
          <w:color w:val="000000"/>
          <w:kern w:val="0"/>
          <w:sz w:val="32"/>
          <w:szCs w:val="32"/>
        </w:rPr>
        <w:t>%</w:t>
      </w:r>
      <w:r w:rsidR="0051783B" w:rsidRPr="004F4D12">
        <w:rPr>
          <w:rFonts w:ascii="Times New Roman" w:eastAsia="方正仿宋_GBK" w:hAnsi="Times New Roman" w:cs="Times New Roman"/>
          <w:color w:val="000000"/>
          <w:kern w:val="0"/>
          <w:sz w:val="32"/>
          <w:szCs w:val="32"/>
        </w:rPr>
        <w:t>；非流动资产</w:t>
      </w:r>
      <w:r w:rsidR="00C0064A">
        <w:rPr>
          <w:rFonts w:ascii="Times New Roman" w:eastAsia="方正仿宋_GBK" w:hAnsi="Times New Roman" w:cs="Times New Roman" w:hint="eastAsia"/>
          <w:color w:val="000000"/>
          <w:kern w:val="0"/>
          <w:sz w:val="32"/>
          <w:szCs w:val="32"/>
        </w:rPr>
        <w:t>30.85</w:t>
      </w:r>
      <w:r w:rsidR="0051783B" w:rsidRPr="004F4D12">
        <w:rPr>
          <w:rFonts w:ascii="Times New Roman" w:eastAsia="方正仿宋_GBK" w:hAnsi="Times New Roman" w:cs="Times New Roman"/>
          <w:color w:val="000000"/>
          <w:kern w:val="0"/>
          <w:sz w:val="32"/>
          <w:szCs w:val="32"/>
        </w:rPr>
        <w:t>万元，占比</w:t>
      </w:r>
      <w:r w:rsidR="00C0064A">
        <w:rPr>
          <w:rFonts w:ascii="Times New Roman" w:eastAsia="方正仿宋_GBK" w:hAnsi="Times New Roman" w:cs="Times New Roman" w:hint="eastAsia"/>
          <w:color w:val="000000"/>
          <w:kern w:val="0"/>
          <w:sz w:val="32"/>
          <w:szCs w:val="32"/>
        </w:rPr>
        <w:t>19.4</w:t>
      </w:r>
      <w:r w:rsidR="00E51F77">
        <w:rPr>
          <w:rFonts w:ascii="Times New Roman" w:eastAsia="方正仿宋_GBK" w:hAnsi="Times New Roman" w:cs="Times New Roman" w:hint="eastAsia"/>
          <w:color w:val="000000"/>
          <w:kern w:val="0"/>
          <w:sz w:val="32"/>
          <w:szCs w:val="32"/>
        </w:rPr>
        <w:t>0</w:t>
      </w:r>
      <w:r w:rsidR="0051783B" w:rsidRPr="004F4D12">
        <w:rPr>
          <w:rFonts w:ascii="Times New Roman" w:eastAsia="方正仿宋_GBK" w:hAnsi="Times New Roman" w:cs="Times New Roman"/>
          <w:color w:val="000000"/>
          <w:kern w:val="0"/>
          <w:sz w:val="32"/>
          <w:szCs w:val="32"/>
        </w:rPr>
        <w:t>%</w:t>
      </w:r>
      <w:r w:rsidR="0002357D" w:rsidRPr="004F4D12">
        <w:rPr>
          <w:rFonts w:ascii="Times New Roman" w:eastAsia="方正仿宋_GBK" w:hAnsi="Times New Roman" w:cs="Times New Roman"/>
          <w:color w:val="000000"/>
          <w:kern w:val="0"/>
          <w:sz w:val="32"/>
          <w:szCs w:val="32"/>
        </w:rPr>
        <w:t>），</w:t>
      </w:r>
      <w:r w:rsidR="0051783B" w:rsidRPr="004F4D12">
        <w:rPr>
          <w:rFonts w:ascii="Times New Roman" w:eastAsia="方正仿宋_GBK" w:hAnsi="Times New Roman" w:cs="Times New Roman"/>
          <w:color w:val="000000"/>
          <w:kern w:val="0"/>
          <w:sz w:val="32"/>
          <w:szCs w:val="32"/>
        </w:rPr>
        <w:t>负债</w:t>
      </w:r>
      <w:r w:rsidR="00C0064A">
        <w:rPr>
          <w:rFonts w:ascii="Times New Roman" w:eastAsia="方正仿宋_GBK" w:hAnsi="Times New Roman" w:cs="Times New Roman" w:hint="eastAsia"/>
          <w:color w:val="000000"/>
          <w:kern w:val="0"/>
          <w:sz w:val="32"/>
          <w:szCs w:val="32"/>
        </w:rPr>
        <w:t>128.57</w:t>
      </w:r>
      <w:r w:rsidR="0051783B" w:rsidRPr="004F4D12">
        <w:rPr>
          <w:rFonts w:ascii="Times New Roman" w:eastAsia="方正仿宋_GBK" w:hAnsi="Times New Roman" w:cs="Times New Roman"/>
          <w:color w:val="000000"/>
          <w:kern w:val="0"/>
          <w:sz w:val="32"/>
          <w:szCs w:val="32"/>
        </w:rPr>
        <w:t>万元</w:t>
      </w:r>
      <w:r w:rsidR="0002357D" w:rsidRPr="004F4D12">
        <w:rPr>
          <w:rFonts w:ascii="Times New Roman" w:eastAsia="方正仿宋_GBK" w:hAnsi="Times New Roman" w:cs="Times New Roman"/>
          <w:color w:val="000000"/>
          <w:kern w:val="0"/>
          <w:sz w:val="32"/>
          <w:szCs w:val="32"/>
        </w:rPr>
        <w:t>，</w:t>
      </w:r>
      <w:r w:rsidR="0051783B" w:rsidRPr="004F4D12">
        <w:rPr>
          <w:rFonts w:ascii="Times New Roman" w:eastAsia="方正仿宋_GBK" w:hAnsi="Times New Roman" w:cs="Times New Roman"/>
          <w:color w:val="000000"/>
          <w:kern w:val="0"/>
          <w:sz w:val="32"/>
          <w:szCs w:val="32"/>
        </w:rPr>
        <w:t>净资产</w:t>
      </w:r>
      <w:r w:rsidR="00C0064A">
        <w:rPr>
          <w:rFonts w:ascii="Times New Roman" w:eastAsia="方正仿宋_GBK" w:hAnsi="Times New Roman" w:cs="Times New Roman" w:hint="eastAsia"/>
          <w:color w:val="000000"/>
          <w:kern w:val="0"/>
          <w:sz w:val="32"/>
          <w:szCs w:val="32"/>
        </w:rPr>
        <w:t>30.46</w:t>
      </w:r>
      <w:r w:rsidR="0051783B" w:rsidRPr="004F4D12">
        <w:rPr>
          <w:rFonts w:ascii="Times New Roman" w:eastAsia="方正仿宋_GBK" w:hAnsi="Times New Roman" w:cs="Times New Roman"/>
          <w:color w:val="000000"/>
          <w:kern w:val="0"/>
          <w:sz w:val="32"/>
          <w:szCs w:val="32"/>
        </w:rPr>
        <w:t>万元。</w:t>
      </w:r>
    </w:p>
    <w:p w:rsidR="00566EE7" w:rsidRPr="004F4D12" w:rsidRDefault="00566EE7"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5</w:t>
      </w:r>
      <w:r w:rsidRPr="004F4D12">
        <w:rPr>
          <w:rFonts w:ascii="Times New Roman" w:eastAsia="方正仿宋_GBK" w:hAnsi="Times New Roman" w:cs="Times New Roman"/>
          <w:color w:val="000000"/>
          <w:kern w:val="0"/>
          <w:sz w:val="32"/>
          <w:szCs w:val="32"/>
        </w:rPr>
        <w:t>、重点工作任务</w:t>
      </w:r>
    </w:p>
    <w:p w:rsidR="00B31D33" w:rsidRPr="004F4D12" w:rsidRDefault="00CA2E16"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w:t>
      </w:r>
      <w:r w:rsidRPr="004F4D12">
        <w:rPr>
          <w:rFonts w:ascii="Times New Roman" w:eastAsia="方正仿宋_GBK" w:hAnsi="Times New Roman" w:cs="Times New Roman"/>
          <w:color w:val="000000"/>
          <w:kern w:val="0"/>
          <w:sz w:val="32"/>
          <w:szCs w:val="32"/>
        </w:rPr>
        <w:t>1</w:t>
      </w:r>
      <w:r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开展工程质量安全法规宣传工作。组织全市轨道交通工程建设监管大会、现场活动、安全生产形势分析工作和监督点评会议，开展</w:t>
      </w:r>
      <w:r w:rsidR="00B31D33"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质量月</w:t>
      </w:r>
      <w:r w:rsidR="00B31D33"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安全月</w:t>
      </w:r>
      <w:r w:rsidR="00B31D33"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、上门服务、座谈等活动。广泛宣</w:t>
      </w:r>
      <w:proofErr w:type="gramStart"/>
      <w:r w:rsidR="00B31D33" w:rsidRPr="004F4D12">
        <w:rPr>
          <w:rFonts w:ascii="Times New Roman" w:eastAsia="方正仿宋_GBK" w:hAnsi="Times New Roman" w:cs="Times New Roman"/>
          <w:color w:val="000000"/>
          <w:kern w:val="0"/>
          <w:sz w:val="32"/>
          <w:szCs w:val="32"/>
        </w:rPr>
        <w:t>贯工程</w:t>
      </w:r>
      <w:proofErr w:type="gramEnd"/>
      <w:r w:rsidR="00B31D33" w:rsidRPr="004F4D12">
        <w:rPr>
          <w:rFonts w:ascii="Times New Roman" w:eastAsia="方正仿宋_GBK" w:hAnsi="Times New Roman" w:cs="Times New Roman"/>
          <w:color w:val="000000"/>
          <w:kern w:val="0"/>
          <w:sz w:val="32"/>
          <w:szCs w:val="32"/>
        </w:rPr>
        <w:t>法律法规技术标准管理要求，不断提升工程参建各方质量安全意识。</w:t>
      </w:r>
    </w:p>
    <w:p w:rsidR="00B31D33" w:rsidRPr="004F4D12" w:rsidRDefault="00CA2E16"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w:t>
      </w:r>
      <w:r w:rsidRPr="004F4D12">
        <w:rPr>
          <w:rFonts w:ascii="Times New Roman" w:eastAsia="方正仿宋_GBK" w:hAnsi="Times New Roman" w:cs="Times New Roman"/>
          <w:color w:val="000000"/>
          <w:kern w:val="0"/>
          <w:sz w:val="32"/>
          <w:szCs w:val="32"/>
        </w:rPr>
        <w:t>2</w:t>
      </w:r>
      <w:r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加强对工程参建各方质量安全行为的监管。严格执行《城市轨道交通工程安全质量管理暂行办法》、《危险性较大的分部分项工程安全管理办法》、《江苏省房屋建筑和市政基础设施工程质量监督管理办法》等一系列规范性文件要求，对工程参建各方落实有关文件要求情况、总包单位对分包单位质量安全管理情况、工程现场质量安全保证体系的建立、质量安全开工条件的动态管理情况、项目经理、总监等项目负责人和关键管理岗位人员资格和在岗履职情况进行重点抽查。</w:t>
      </w:r>
    </w:p>
    <w:p w:rsidR="00B31D33" w:rsidRPr="004F4D12" w:rsidRDefault="00CA2E16"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w:t>
      </w:r>
      <w:r w:rsidRPr="004F4D12">
        <w:rPr>
          <w:rFonts w:ascii="Times New Roman" w:eastAsia="方正仿宋_GBK" w:hAnsi="Times New Roman" w:cs="Times New Roman"/>
          <w:color w:val="000000"/>
          <w:kern w:val="0"/>
          <w:sz w:val="32"/>
          <w:szCs w:val="32"/>
        </w:rPr>
        <w:t>3</w:t>
      </w:r>
      <w:r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加强对工程质量安全措施落实的监管。严格执行有关标准规范要求，对工程材料管理、工程过程质量控制、危险性</w:t>
      </w:r>
      <w:r w:rsidR="00B31D33" w:rsidRPr="004F4D12">
        <w:rPr>
          <w:rFonts w:ascii="Times New Roman" w:eastAsia="方正仿宋_GBK" w:hAnsi="Times New Roman" w:cs="Times New Roman"/>
          <w:color w:val="000000"/>
          <w:kern w:val="0"/>
          <w:sz w:val="32"/>
          <w:szCs w:val="32"/>
        </w:rPr>
        <w:lastRenderedPageBreak/>
        <w:t>较大分部分项工程和重大危险</w:t>
      </w:r>
      <w:proofErr w:type="gramStart"/>
      <w:r w:rsidR="00B31D33" w:rsidRPr="004F4D12">
        <w:rPr>
          <w:rFonts w:ascii="Times New Roman" w:eastAsia="方正仿宋_GBK" w:hAnsi="Times New Roman" w:cs="Times New Roman"/>
          <w:color w:val="000000"/>
          <w:kern w:val="0"/>
          <w:sz w:val="32"/>
          <w:szCs w:val="32"/>
        </w:rPr>
        <w:t>源施工</w:t>
      </w:r>
      <w:proofErr w:type="gramEnd"/>
      <w:r w:rsidR="00B31D33" w:rsidRPr="004F4D12">
        <w:rPr>
          <w:rFonts w:ascii="Times New Roman" w:eastAsia="方正仿宋_GBK" w:hAnsi="Times New Roman" w:cs="Times New Roman"/>
          <w:color w:val="000000"/>
          <w:kern w:val="0"/>
          <w:sz w:val="32"/>
          <w:szCs w:val="32"/>
        </w:rPr>
        <w:t>监管、施工现场文明施工监督管理进行重点抽查。</w:t>
      </w:r>
    </w:p>
    <w:p w:rsidR="00B31D33" w:rsidRPr="004F4D12" w:rsidRDefault="00CA2E16"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w:t>
      </w:r>
      <w:r w:rsidRPr="004F4D12">
        <w:rPr>
          <w:rFonts w:ascii="Times New Roman" w:eastAsia="方正仿宋_GBK" w:hAnsi="Times New Roman" w:cs="Times New Roman"/>
          <w:color w:val="000000"/>
          <w:kern w:val="0"/>
          <w:sz w:val="32"/>
          <w:szCs w:val="32"/>
        </w:rPr>
        <w:t>4</w:t>
      </w:r>
      <w:r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对本单位职工进行业务培训，以适应轨道交通工程涉及工程专业多、技术含量高、施工风险大，各类新技术、新工艺、新材料、新设备等不断涌现的要求。邀请技术专业水平高、工程建设管理经验丰富的行业专家授课；积极参加国家、省、市组织的行业培训；组织外出调研，学习和借鉴兄弟城市先进管理经验。</w:t>
      </w:r>
    </w:p>
    <w:p w:rsidR="00B31D33" w:rsidRPr="004F4D12" w:rsidRDefault="00CA2E16"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w:t>
      </w:r>
      <w:r w:rsidRPr="004F4D12">
        <w:rPr>
          <w:rFonts w:ascii="Times New Roman" w:eastAsia="方正仿宋_GBK" w:hAnsi="Times New Roman" w:cs="Times New Roman"/>
          <w:color w:val="000000"/>
          <w:kern w:val="0"/>
          <w:sz w:val="32"/>
          <w:szCs w:val="32"/>
        </w:rPr>
        <w:t>5</w:t>
      </w:r>
      <w:r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加强信息化管理、提高工程质量安全监督效能。通过</w:t>
      </w:r>
      <w:r w:rsidR="00B31D33"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监管信息系统</w:t>
      </w:r>
      <w:r w:rsidR="00B31D33" w:rsidRPr="004F4D12">
        <w:rPr>
          <w:rFonts w:ascii="Times New Roman" w:eastAsia="方正仿宋_GBK" w:hAnsi="Times New Roman" w:cs="Times New Roman"/>
          <w:color w:val="000000"/>
          <w:kern w:val="0"/>
          <w:sz w:val="32"/>
          <w:szCs w:val="32"/>
        </w:rPr>
        <w:t>”</w:t>
      </w:r>
      <w:r w:rsidR="00B31D33" w:rsidRPr="004F4D12">
        <w:rPr>
          <w:rFonts w:ascii="Times New Roman" w:eastAsia="方正仿宋_GBK" w:hAnsi="Times New Roman" w:cs="Times New Roman"/>
          <w:color w:val="000000"/>
          <w:kern w:val="0"/>
          <w:sz w:val="32"/>
          <w:szCs w:val="32"/>
        </w:rPr>
        <w:t>开展各项监督工作，规范监督管理行为，同时逐步减少线下办理事项，减少企业负担，完善企业信用评价标准；通过市场和现场联动机制，及时将工程监督信息反馈给市场管理部门和其他相关部门，促进责任主体规范质量安全行为，推动轨道交通工程质量安全水平的提升。</w:t>
      </w:r>
    </w:p>
    <w:p w:rsidR="00B100FA" w:rsidRPr="004F4D12" w:rsidRDefault="00B100FA"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（二）部门收支情况</w:t>
      </w:r>
    </w:p>
    <w:p w:rsidR="001B5570" w:rsidRPr="004F4D12" w:rsidRDefault="001B5570"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20</w:t>
      </w:r>
      <w:r w:rsidR="00C35890" w:rsidRPr="004F4D12">
        <w:rPr>
          <w:rFonts w:ascii="Times New Roman" w:eastAsia="方正仿宋_GBK" w:hAnsi="Times New Roman" w:cs="Times New Roman"/>
          <w:color w:val="000000"/>
          <w:kern w:val="0"/>
          <w:sz w:val="32"/>
          <w:szCs w:val="32"/>
        </w:rPr>
        <w:t>2</w:t>
      </w:r>
      <w:r w:rsidR="00C0064A">
        <w:rPr>
          <w:rFonts w:ascii="Times New Roman" w:eastAsia="方正仿宋_GBK" w:hAnsi="Times New Roman" w:cs="Times New Roman" w:hint="eastAsia"/>
          <w:color w:val="000000"/>
          <w:kern w:val="0"/>
          <w:sz w:val="32"/>
          <w:szCs w:val="32"/>
        </w:rPr>
        <w:t>3</w:t>
      </w:r>
      <w:r w:rsidRPr="004F4D12">
        <w:rPr>
          <w:rFonts w:ascii="Times New Roman" w:eastAsia="方正仿宋_GBK" w:hAnsi="Times New Roman" w:cs="Times New Roman"/>
          <w:color w:val="000000"/>
          <w:kern w:val="0"/>
          <w:sz w:val="32"/>
          <w:szCs w:val="32"/>
        </w:rPr>
        <w:t>年度</w:t>
      </w:r>
      <w:r w:rsidR="001F4BAC" w:rsidRPr="004F4D12">
        <w:rPr>
          <w:rFonts w:ascii="Times New Roman" w:eastAsia="方正仿宋_GBK" w:hAnsi="Times New Roman" w:cs="Times New Roman"/>
          <w:color w:val="000000"/>
          <w:kern w:val="0"/>
          <w:sz w:val="32"/>
          <w:szCs w:val="32"/>
        </w:rPr>
        <w:t>部门预算</w:t>
      </w:r>
      <w:r w:rsidRPr="004F4D12">
        <w:rPr>
          <w:rFonts w:ascii="Times New Roman" w:eastAsia="方正仿宋_GBK" w:hAnsi="Times New Roman" w:cs="Times New Roman"/>
          <w:color w:val="000000"/>
          <w:kern w:val="0"/>
          <w:sz w:val="32"/>
          <w:szCs w:val="32"/>
        </w:rPr>
        <w:t>收入</w:t>
      </w:r>
      <w:r w:rsidR="00053A7D">
        <w:rPr>
          <w:rFonts w:ascii="Times New Roman" w:eastAsia="方正仿宋_GBK" w:hAnsi="Times New Roman" w:cs="Times New Roman" w:hint="eastAsia"/>
          <w:color w:val="000000"/>
          <w:kern w:val="0"/>
          <w:sz w:val="32"/>
          <w:szCs w:val="32"/>
        </w:rPr>
        <w:t>1273.39</w:t>
      </w:r>
      <w:r w:rsidRPr="004F4D12">
        <w:rPr>
          <w:rFonts w:ascii="Times New Roman" w:eastAsia="方正仿宋_GBK" w:hAnsi="Times New Roman" w:cs="Times New Roman"/>
          <w:color w:val="000000"/>
          <w:kern w:val="0"/>
          <w:sz w:val="32"/>
          <w:szCs w:val="32"/>
        </w:rPr>
        <w:t>万元，其中：</w:t>
      </w:r>
      <w:r w:rsidR="00E057A8" w:rsidRPr="004F4D12">
        <w:rPr>
          <w:rFonts w:ascii="Times New Roman" w:eastAsia="方正仿宋_GBK" w:hAnsi="Times New Roman" w:cs="Times New Roman"/>
          <w:color w:val="000000"/>
          <w:kern w:val="0"/>
          <w:sz w:val="32"/>
          <w:szCs w:val="32"/>
        </w:rPr>
        <w:t>一般</w:t>
      </w:r>
      <w:r w:rsidRPr="004F4D12">
        <w:rPr>
          <w:rFonts w:ascii="Times New Roman" w:eastAsia="方正仿宋_GBK" w:hAnsi="Times New Roman" w:cs="Times New Roman"/>
          <w:color w:val="000000"/>
          <w:kern w:val="0"/>
          <w:sz w:val="32"/>
          <w:szCs w:val="32"/>
        </w:rPr>
        <w:t>公共</w:t>
      </w:r>
      <w:r w:rsidR="00E057A8" w:rsidRPr="004F4D12">
        <w:rPr>
          <w:rFonts w:ascii="Times New Roman" w:eastAsia="方正仿宋_GBK" w:hAnsi="Times New Roman" w:cs="Times New Roman"/>
          <w:color w:val="000000"/>
          <w:kern w:val="0"/>
          <w:sz w:val="32"/>
          <w:szCs w:val="32"/>
        </w:rPr>
        <w:t>预算</w:t>
      </w:r>
      <w:r w:rsidRPr="004F4D12">
        <w:rPr>
          <w:rFonts w:ascii="Times New Roman" w:eastAsia="方正仿宋_GBK" w:hAnsi="Times New Roman" w:cs="Times New Roman"/>
          <w:color w:val="000000"/>
          <w:kern w:val="0"/>
          <w:sz w:val="32"/>
          <w:szCs w:val="32"/>
        </w:rPr>
        <w:t>财政拨款</w:t>
      </w:r>
      <w:r w:rsidR="00E057A8" w:rsidRPr="004F4D12">
        <w:rPr>
          <w:rFonts w:ascii="Times New Roman" w:eastAsia="方正仿宋_GBK" w:hAnsi="Times New Roman" w:cs="Times New Roman"/>
          <w:color w:val="000000"/>
          <w:kern w:val="0"/>
          <w:sz w:val="32"/>
          <w:szCs w:val="32"/>
        </w:rPr>
        <w:t>收入</w:t>
      </w:r>
      <w:r w:rsidR="00053A7D">
        <w:rPr>
          <w:rFonts w:ascii="Times New Roman" w:eastAsia="方正仿宋_GBK" w:hAnsi="Times New Roman" w:cs="Times New Roman" w:hint="eastAsia"/>
          <w:color w:val="000000"/>
          <w:kern w:val="0"/>
          <w:sz w:val="32"/>
          <w:szCs w:val="32"/>
        </w:rPr>
        <w:t>1273.39</w:t>
      </w:r>
      <w:r w:rsidRPr="004F4D12">
        <w:rPr>
          <w:rFonts w:ascii="Times New Roman" w:eastAsia="方正仿宋_GBK" w:hAnsi="Times New Roman" w:cs="Times New Roman"/>
          <w:color w:val="000000"/>
          <w:kern w:val="0"/>
          <w:sz w:val="32"/>
          <w:szCs w:val="32"/>
        </w:rPr>
        <w:t>万元。</w:t>
      </w:r>
      <w:r w:rsidR="001F4BAC" w:rsidRPr="004F4D12">
        <w:rPr>
          <w:rFonts w:ascii="Times New Roman" w:eastAsia="方正仿宋_GBK" w:hAnsi="Times New Roman" w:cs="Times New Roman"/>
          <w:color w:val="000000"/>
          <w:kern w:val="0"/>
          <w:sz w:val="32"/>
          <w:szCs w:val="32"/>
        </w:rPr>
        <w:t>部门预算</w:t>
      </w:r>
      <w:r w:rsidRPr="004F4D12">
        <w:rPr>
          <w:rFonts w:ascii="Times New Roman" w:eastAsia="方正仿宋_GBK" w:hAnsi="Times New Roman" w:cs="Times New Roman"/>
          <w:color w:val="000000"/>
          <w:kern w:val="0"/>
          <w:sz w:val="32"/>
          <w:szCs w:val="32"/>
        </w:rPr>
        <w:t>支出</w:t>
      </w:r>
      <w:r w:rsidR="00053A7D">
        <w:rPr>
          <w:rFonts w:ascii="Times New Roman" w:eastAsia="方正仿宋_GBK" w:hAnsi="Times New Roman" w:cs="Times New Roman" w:hint="eastAsia"/>
          <w:color w:val="000000"/>
          <w:kern w:val="0"/>
          <w:sz w:val="32"/>
          <w:szCs w:val="32"/>
        </w:rPr>
        <w:t>1273.39</w:t>
      </w:r>
      <w:r w:rsidRPr="004F4D12">
        <w:rPr>
          <w:rFonts w:ascii="Times New Roman" w:eastAsia="方正仿宋_GBK" w:hAnsi="Times New Roman" w:cs="Times New Roman"/>
          <w:color w:val="000000"/>
          <w:kern w:val="0"/>
          <w:sz w:val="32"/>
          <w:szCs w:val="32"/>
        </w:rPr>
        <w:t>万元，其中</w:t>
      </w:r>
      <w:r w:rsidRPr="004F4D12">
        <w:rPr>
          <w:rFonts w:ascii="Times New Roman" w:eastAsia="方正仿宋_GBK" w:hAnsi="Times New Roman" w:cs="Times New Roman"/>
          <w:color w:val="000000"/>
          <w:kern w:val="0"/>
          <w:sz w:val="32"/>
          <w:szCs w:val="32"/>
        </w:rPr>
        <w:t>:</w:t>
      </w:r>
      <w:r w:rsidRPr="004F4D12">
        <w:rPr>
          <w:rFonts w:ascii="Times New Roman" w:eastAsia="方正仿宋_GBK" w:hAnsi="Times New Roman" w:cs="Times New Roman"/>
          <w:color w:val="000000"/>
          <w:kern w:val="0"/>
          <w:sz w:val="32"/>
          <w:szCs w:val="32"/>
        </w:rPr>
        <w:t>基本支出</w:t>
      </w:r>
      <w:r w:rsidR="00053A7D">
        <w:rPr>
          <w:rFonts w:ascii="Times New Roman" w:eastAsia="方正仿宋_GBK" w:hAnsi="Times New Roman" w:cs="Times New Roman" w:hint="eastAsia"/>
          <w:color w:val="000000"/>
          <w:kern w:val="0"/>
          <w:sz w:val="32"/>
          <w:szCs w:val="32"/>
        </w:rPr>
        <w:t>1039.06</w:t>
      </w:r>
      <w:r w:rsidR="00E057A8" w:rsidRPr="004F4D12">
        <w:rPr>
          <w:rFonts w:ascii="Times New Roman" w:eastAsia="方正仿宋_GBK" w:hAnsi="Times New Roman" w:cs="Times New Roman"/>
          <w:color w:val="000000"/>
          <w:kern w:val="0"/>
          <w:sz w:val="32"/>
          <w:szCs w:val="32"/>
        </w:rPr>
        <w:t>万元</w:t>
      </w:r>
      <w:r w:rsidRPr="004F4D12">
        <w:rPr>
          <w:rFonts w:ascii="Times New Roman" w:eastAsia="方正仿宋_GBK" w:hAnsi="Times New Roman" w:cs="Times New Roman"/>
          <w:color w:val="000000"/>
          <w:kern w:val="0"/>
          <w:sz w:val="32"/>
          <w:szCs w:val="32"/>
        </w:rPr>
        <w:t>，项目支出</w:t>
      </w:r>
      <w:r w:rsidR="00053A7D">
        <w:rPr>
          <w:rFonts w:ascii="Times New Roman" w:eastAsia="方正仿宋_GBK" w:hAnsi="Times New Roman" w:cs="Times New Roman" w:hint="eastAsia"/>
          <w:color w:val="000000"/>
          <w:kern w:val="0"/>
          <w:sz w:val="32"/>
          <w:szCs w:val="32"/>
        </w:rPr>
        <w:t>234.33</w:t>
      </w:r>
      <w:r w:rsidRPr="004F4D12">
        <w:rPr>
          <w:rFonts w:ascii="Times New Roman" w:eastAsia="方正仿宋_GBK" w:hAnsi="Times New Roman" w:cs="Times New Roman"/>
          <w:color w:val="000000"/>
          <w:kern w:val="0"/>
          <w:sz w:val="32"/>
          <w:szCs w:val="32"/>
        </w:rPr>
        <w:t>万元。预算执行</w:t>
      </w:r>
      <w:r w:rsidR="00CC6AA5" w:rsidRPr="004F4D12">
        <w:rPr>
          <w:rFonts w:ascii="Times New Roman" w:eastAsia="方正仿宋_GBK" w:hAnsi="Times New Roman" w:cs="Times New Roman"/>
          <w:color w:val="000000"/>
          <w:kern w:val="0"/>
          <w:sz w:val="32"/>
          <w:szCs w:val="32"/>
        </w:rPr>
        <w:t>率达到</w:t>
      </w:r>
      <w:r w:rsidR="009244D0">
        <w:rPr>
          <w:rFonts w:ascii="Times New Roman" w:eastAsia="方正仿宋_GBK" w:hAnsi="Times New Roman" w:cs="Times New Roman"/>
          <w:color w:val="000000"/>
          <w:kern w:val="0"/>
          <w:sz w:val="32"/>
          <w:szCs w:val="32"/>
        </w:rPr>
        <w:t>100</w:t>
      </w:r>
      <w:r w:rsidR="00CC6AA5" w:rsidRPr="004F4D12">
        <w:rPr>
          <w:rFonts w:ascii="Times New Roman" w:eastAsia="方正仿宋_GBK" w:hAnsi="Times New Roman" w:cs="Times New Roman"/>
          <w:color w:val="000000"/>
          <w:kern w:val="0"/>
          <w:sz w:val="32"/>
          <w:szCs w:val="32"/>
        </w:rPr>
        <w:t>%</w:t>
      </w:r>
      <w:r w:rsidR="00E057A8" w:rsidRPr="004F4D12">
        <w:rPr>
          <w:rFonts w:ascii="Times New Roman" w:eastAsia="方正仿宋_GBK" w:hAnsi="Times New Roman" w:cs="Times New Roman"/>
          <w:color w:val="000000"/>
          <w:kern w:val="0"/>
          <w:sz w:val="32"/>
          <w:szCs w:val="32"/>
        </w:rPr>
        <w:t>。</w:t>
      </w:r>
    </w:p>
    <w:p w:rsidR="00D24283" w:rsidRPr="004F4D12" w:rsidRDefault="00D24283"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（三）部门绩效目标</w:t>
      </w:r>
    </w:p>
    <w:p w:rsidR="00D24283" w:rsidRPr="004F4D12" w:rsidRDefault="00D24283" w:rsidP="000D780B">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中长期目标：</w:t>
      </w:r>
      <w:r w:rsidR="003172EB" w:rsidRPr="003172EB">
        <w:rPr>
          <w:rFonts w:ascii="Times New Roman" w:eastAsia="方正仿宋_GBK" w:hAnsi="Times New Roman" w:cs="Times New Roman" w:hint="eastAsia"/>
          <w:color w:val="000000"/>
          <w:kern w:val="0"/>
          <w:sz w:val="32"/>
          <w:szCs w:val="32"/>
        </w:rPr>
        <w:t>按照</w:t>
      </w:r>
      <w:r w:rsidR="00306E84">
        <w:rPr>
          <w:rFonts w:ascii="Times New Roman" w:eastAsia="方正仿宋_GBK" w:hAnsi="Times New Roman" w:cs="Times New Roman" w:hint="eastAsia"/>
          <w:color w:val="000000"/>
          <w:kern w:val="0"/>
          <w:sz w:val="32"/>
          <w:szCs w:val="32"/>
        </w:rPr>
        <w:t>党的二十大</w:t>
      </w:r>
      <w:r w:rsidR="003172EB" w:rsidRPr="003172EB">
        <w:rPr>
          <w:rFonts w:ascii="Times New Roman" w:eastAsia="方正仿宋_GBK" w:hAnsi="Times New Roman" w:cs="Times New Roman" w:hint="eastAsia"/>
          <w:color w:val="000000"/>
          <w:kern w:val="0"/>
          <w:sz w:val="32"/>
          <w:szCs w:val="32"/>
        </w:rPr>
        <w:t>精神，在轨道交通质量安全监督领域加强前瞻性思考、全局性谋划、整体性推进，找准职能定位，统筹质量和安全监督，统筹对外监督和内部控制，全</w:t>
      </w:r>
      <w:r w:rsidR="003172EB" w:rsidRPr="003172EB">
        <w:rPr>
          <w:rFonts w:ascii="Times New Roman" w:eastAsia="方正仿宋_GBK" w:hAnsi="Times New Roman" w:cs="Times New Roman" w:hint="eastAsia"/>
          <w:color w:val="000000"/>
          <w:kern w:val="0"/>
          <w:sz w:val="32"/>
          <w:szCs w:val="32"/>
        </w:rPr>
        <w:lastRenderedPageBreak/>
        <w:t>面推进监督体系和监督能力现代化建设。</w:t>
      </w:r>
    </w:p>
    <w:p w:rsidR="00A966BD" w:rsidRDefault="00D24283" w:rsidP="007E00B6">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年度目标：</w:t>
      </w:r>
      <w:r w:rsidR="003172EB" w:rsidRPr="003172EB">
        <w:rPr>
          <w:rFonts w:ascii="Times New Roman" w:eastAsia="方正仿宋_GBK" w:hAnsi="Times New Roman" w:cs="Times New Roman" w:hint="eastAsia"/>
          <w:color w:val="000000"/>
          <w:kern w:val="0"/>
          <w:sz w:val="32"/>
          <w:szCs w:val="32"/>
        </w:rPr>
        <w:t>一是完善监督体系，建设“两纵五横四个梯次”的立体监督体系，即以紧密结合的质量、安全为两条主线，采取监督抽查、</w:t>
      </w:r>
      <w:r w:rsidR="00DF1244">
        <w:rPr>
          <w:rFonts w:ascii="Times New Roman" w:eastAsia="方正仿宋_GBK" w:hAnsi="Times New Roman" w:cs="Times New Roman" w:hint="eastAsia"/>
          <w:color w:val="000000"/>
          <w:kern w:val="0"/>
          <w:sz w:val="32"/>
          <w:szCs w:val="32"/>
        </w:rPr>
        <w:t>监督巡查</w:t>
      </w:r>
      <w:r w:rsidR="003172EB" w:rsidRPr="003172EB">
        <w:rPr>
          <w:rFonts w:ascii="Times New Roman" w:eastAsia="方正仿宋_GBK" w:hAnsi="Times New Roman" w:cs="Times New Roman" w:hint="eastAsia"/>
          <w:color w:val="000000"/>
          <w:kern w:val="0"/>
          <w:sz w:val="32"/>
          <w:szCs w:val="32"/>
        </w:rPr>
        <w:t>、评估检查、监督抽检、专项治理五个方面的组合措施，在行政执法维度从服务、记录、整改、处罚四个梯次进行规范。二是提升监督能力，围绕“一载体两抓手三保障”，以监督系统为载体，以常规监督和特色监督为抓手，通过加强和完善制度建设、人才建设、政治思想建设进行有效保障。三是培育精品工程，通过实施目标管理和过程控制，打造轨道交通工程质量标杆项目。四是制定实施“安全及文明施工监督行动”计划，通过依法监督，推动实施群防群治，开展应急演练等，提升地铁工程本质安全水平，力争零死亡、安全文明施工天数无限增长。</w:t>
      </w:r>
    </w:p>
    <w:p w:rsidR="00B100FA" w:rsidRPr="007E00B6" w:rsidRDefault="00D63B63" w:rsidP="007E00B6">
      <w:pPr>
        <w:spacing w:line="560" w:lineRule="exact"/>
        <w:ind w:firstLineChars="200" w:firstLine="640"/>
        <w:rPr>
          <w:rFonts w:ascii="方正黑体_GBK" w:eastAsia="方正黑体_GBK" w:hAnsi="Times New Roman" w:cs="Times New Roman"/>
          <w:color w:val="000000"/>
          <w:kern w:val="0"/>
          <w:sz w:val="32"/>
          <w:szCs w:val="32"/>
        </w:rPr>
      </w:pPr>
      <w:r>
        <w:rPr>
          <w:rFonts w:ascii="方正黑体_GBK" w:eastAsia="方正黑体_GBK" w:hAnsi="Times New Roman" w:cs="Times New Roman"/>
          <w:color w:val="000000"/>
          <w:kern w:val="0"/>
          <w:sz w:val="32"/>
          <w:szCs w:val="32"/>
        </w:rPr>
        <w:t>二、评价</w:t>
      </w:r>
      <w:r>
        <w:rPr>
          <w:rFonts w:ascii="方正黑体_GBK" w:eastAsia="方正黑体_GBK" w:hAnsi="Times New Roman" w:cs="Times New Roman" w:hint="eastAsia"/>
          <w:color w:val="000000"/>
          <w:kern w:val="0"/>
          <w:sz w:val="32"/>
          <w:szCs w:val="32"/>
        </w:rPr>
        <w:t>情况</w:t>
      </w:r>
    </w:p>
    <w:p w:rsidR="001737B4" w:rsidRPr="00E603C4" w:rsidRDefault="001672BF" w:rsidP="00260C30">
      <w:pPr>
        <w:spacing w:line="560" w:lineRule="exact"/>
        <w:ind w:firstLineChars="200" w:firstLine="640"/>
        <w:rPr>
          <w:rFonts w:ascii="Times New Roman" w:eastAsia="方正仿宋_GBK" w:hAnsi="Times New Roman" w:cs="Times New Roman"/>
          <w:color w:val="000000" w:themeColor="text1"/>
          <w:kern w:val="0"/>
          <w:sz w:val="32"/>
          <w:szCs w:val="32"/>
        </w:rPr>
      </w:pPr>
      <w:r w:rsidRPr="004F4D12">
        <w:rPr>
          <w:rFonts w:ascii="Times New Roman" w:eastAsia="方正仿宋_GBK" w:hAnsi="Times New Roman" w:cs="Times New Roman"/>
          <w:color w:val="000000"/>
          <w:kern w:val="0"/>
          <w:sz w:val="32"/>
          <w:szCs w:val="32"/>
        </w:rPr>
        <w:t>本次绩效评价依据市财政局《南京市级财政预算绩效管理办法》、《南京市市级预算绩效管理工作计划》、《南京市市级预算绩效管理结果应用暂行办法》等相关规定，</w:t>
      </w:r>
      <w:r w:rsidR="006E042A" w:rsidRPr="004F4D12">
        <w:rPr>
          <w:rFonts w:ascii="Times New Roman" w:eastAsia="方正仿宋_GBK" w:hAnsi="Times New Roman" w:cs="Times New Roman"/>
          <w:color w:val="000000"/>
          <w:kern w:val="0"/>
          <w:sz w:val="32"/>
          <w:szCs w:val="32"/>
        </w:rPr>
        <w:t>紧密联系单位实际</w:t>
      </w:r>
      <w:r w:rsidRPr="004F4D12">
        <w:rPr>
          <w:rFonts w:ascii="Times New Roman" w:eastAsia="方正仿宋_GBK" w:hAnsi="Times New Roman" w:cs="Times New Roman"/>
          <w:color w:val="000000"/>
          <w:kern w:val="0"/>
          <w:sz w:val="32"/>
          <w:szCs w:val="32"/>
        </w:rPr>
        <w:t>，运用评价体系及评分标准</w:t>
      </w:r>
      <w:r w:rsidR="008F29CE">
        <w:rPr>
          <w:rFonts w:ascii="Times New Roman" w:eastAsia="方正仿宋_GBK" w:hAnsi="Times New Roman" w:cs="Times New Roman" w:hint="eastAsia"/>
          <w:color w:val="000000"/>
          <w:kern w:val="0"/>
          <w:sz w:val="32"/>
          <w:szCs w:val="32"/>
        </w:rPr>
        <w:t>，</w:t>
      </w:r>
      <w:r w:rsidR="003172EB" w:rsidRPr="00E603C4">
        <w:rPr>
          <w:rFonts w:ascii="Times New Roman" w:eastAsia="方正仿宋_GBK" w:hAnsi="Times New Roman" w:cs="Times New Roman"/>
          <w:color w:val="000000" w:themeColor="text1"/>
          <w:kern w:val="0"/>
          <w:sz w:val="32"/>
          <w:szCs w:val="32"/>
        </w:rPr>
        <w:t>设置了</w:t>
      </w:r>
      <w:r w:rsidR="00F63A45" w:rsidRPr="00E603C4">
        <w:rPr>
          <w:rFonts w:ascii="Times New Roman" w:eastAsia="方正仿宋_GBK" w:hAnsi="Times New Roman" w:cs="Times New Roman"/>
          <w:color w:val="000000" w:themeColor="text1"/>
          <w:kern w:val="0"/>
          <w:sz w:val="32"/>
          <w:szCs w:val="32"/>
        </w:rPr>
        <w:t>6</w:t>
      </w:r>
      <w:r w:rsidR="00F63A45" w:rsidRPr="00E603C4">
        <w:rPr>
          <w:rFonts w:ascii="Times New Roman" w:eastAsia="方正仿宋_GBK" w:hAnsi="Times New Roman" w:cs="Times New Roman"/>
          <w:color w:val="000000" w:themeColor="text1"/>
          <w:kern w:val="0"/>
          <w:sz w:val="32"/>
          <w:szCs w:val="32"/>
        </w:rPr>
        <w:t>个一级指标、</w:t>
      </w:r>
      <w:r w:rsidR="00F63A45" w:rsidRPr="00E603C4">
        <w:rPr>
          <w:rFonts w:ascii="Times New Roman" w:eastAsia="方正仿宋_GBK" w:hAnsi="Times New Roman" w:cs="Times New Roman"/>
          <w:color w:val="000000" w:themeColor="text1"/>
          <w:kern w:val="0"/>
          <w:sz w:val="32"/>
          <w:szCs w:val="32"/>
        </w:rPr>
        <w:t>25</w:t>
      </w:r>
      <w:r w:rsidR="00F63A45" w:rsidRPr="00E603C4">
        <w:rPr>
          <w:rFonts w:ascii="Times New Roman" w:eastAsia="方正仿宋_GBK" w:hAnsi="Times New Roman" w:cs="Times New Roman"/>
          <w:color w:val="000000" w:themeColor="text1"/>
          <w:kern w:val="0"/>
          <w:sz w:val="32"/>
          <w:szCs w:val="32"/>
        </w:rPr>
        <w:t>个二级指标、</w:t>
      </w:r>
      <w:r w:rsidR="00F63A45" w:rsidRPr="00E603C4">
        <w:rPr>
          <w:rFonts w:ascii="Times New Roman" w:eastAsia="方正仿宋_GBK" w:hAnsi="Times New Roman" w:cs="Times New Roman"/>
          <w:color w:val="000000" w:themeColor="text1"/>
          <w:kern w:val="0"/>
          <w:sz w:val="32"/>
          <w:szCs w:val="32"/>
        </w:rPr>
        <w:t>52</w:t>
      </w:r>
      <w:r w:rsidR="00F63A45" w:rsidRPr="00E603C4">
        <w:rPr>
          <w:rFonts w:ascii="Times New Roman" w:eastAsia="方正仿宋_GBK" w:hAnsi="Times New Roman" w:cs="Times New Roman"/>
          <w:color w:val="000000" w:themeColor="text1"/>
          <w:kern w:val="0"/>
          <w:sz w:val="32"/>
          <w:szCs w:val="32"/>
        </w:rPr>
        <w:t>个三级指标体系；</w:t>
      </w:r>
      <w:r w:rsidR="008F29CE" w:rsidRPr="00E603C4">
        <w:rPr>
          <w:rFonts w:ascii="Times New Roman" w:eastAsia="方正仿宋_GBK" w:hAnsi="Times New Roman" w:cs="Times New Roman"/>
          <w:color w:val="000000" w:themeColor="text1"/>
          <w:kern w:val="0"/>
          <w:sz w:val="32"/>
          <w:szCs w:val="32"/>
        </w:rPr>
        <w:t>同时结合单位年度工作计划、财务账表数据、部门履职情况、市级考核情况等方式，整理数据、分析汇总，对我站整体绩效进行严格认真地评价。绩效</w:t>
      </w:r>
      <w:r w:rsidR="008F29CE" w:rsidRPr="00BE03B8">
        <w:rPr>
          <w:rFonts w:ascii="Times New Roman" w:eastAsia="方正仿宋_GBK" w:hAnsi="Times New Roman" w:cs="Times New Roman"/>
          <w:color w:val="000000" w:themeColor="text1"/>
          <w:kern w:val="0"/>
          <w:sz w:val="32"/>
          <w:szCs w:val="32"/>
        </w:rPr>
        <w:t>综合评分</w:t>
      </w:r>
      <w:r w:rsidR="00BE03B8" w:rsidRPr="00BE03B8">
        <w:rPr>
          <w:rFonts w:ascii="Times New Roman" w:eastAsia="方正仿宋_GBK" w:hAnsi="Times New Roman" w:cs="Times New Roman" w:hint="eastAsia"/>
          <w:color w:val="000000" w:themeColor="text1"/>
          <w:kern w:val="0"/>
          <w:sz w:val="32"/>
          <w:szCs w:val="32"/>
        </w:rPr>
        <w:t>100</w:t>
      </w:r>
      <w:r w:rsidR="008F29CE" w:rsidRPr="00BE03B8">
        <w:rPr>
          <w:rFonts w:ascii="Times New Roman" w:eastAsia="方正仿宋_GBK" w:hAnsi="Times New Roman" w:cs="Times New Roman"/>
          <w:color w:val="000000" w:themeColor="text1"/>
          <w:kern w:val="0"/>
          <w:sz w:val="32"/>
          <w:szCs w:val="32"/>
        </w:rPr>
        <w:t>分</w:t>
      </w:r>
      <w:r w:rsidR="00F63A45">
        <w:rPr>
          <w:rFonts w:ascii="Times New Roman" w:eastAsia="方正仿宋_GBK" w:hAnsi="Times New Roman" w:cs="Times New Roman" w:hint="eastAsia"/>
          <w:color w:val="000000" w:themeColor="text1"/>
          <w:kern w:val="0"/>
          <w:sz w:val="32"/>
          <w:szCs w:val="32"/>
        </w:rPr>
        <w:t>+</w:t>
      </w:r>
      <w:r w:rsidR="00DF1244">
        <w:rPr>
          <w:rFonts w:ascii="Times New Roman" w:eastAsia="方正仿宋_GBK" w:hAnsi="Times New Roman" w:cs="Times New Roman" w:hint="eastAsia"/>
          <w:color w:val="000000" w:themeColor="text1"/>
          <w:kern w:val="0"/>
          <w:sz w:val="32"/>
          <w:szCs w:val="32"/>
        </w:rPr>
        <w:t>4</w:t>
      </w:r>
      <w:r w:rsidR="00F63A45">
        <w:rPr>
          <w:rFonts w:ascii="Times New Roman" w:eastAsia="方正仿宋_GBK" w:hAnsi="Times New Roman" w:cs="Times New Roman" w:hint="eastAsia"/>
          <w:color w:val="000000" w:themeColor="text1"/>
          <w:kern w:val="0"/>
          <w:sz w:val="32"/>
          <w:szCs w:val="32"/>
        </w:rPr>
        <w:t>分</w:t>
      </w:r>
      <w:r w:rsidR="00DF1244">
        <w:rPr>
          <w:rFonts w:ascii="Times New Roman" w:eastAsia="方正仿宋_GBK" w:hAnsi="Times New Roman" w:cs="Times New Roman" w:hint="eastAsia"/>
          <w:color w:val="000000" w:themeColor="text1"/>
          <w:kern w:val="0"/>
          <w:sz w:val="32"/>
          <w:szCs w:val="32"/>
        </w:rPr>
        <w:t>（加分项</w:t>
      </w:r>
      <w:r w:rsidR="00DF1244">
        <w:rPr>
          <w:rFonts w:ascii="Times New Roman" w:eastAsia="方正仿宋_GBK" w:hAnsi="Times New Roman" w:cs="Times New Roman" w:hint="eastAsia"/>
          <w:color w:val="000000" w:themeColor="text1"/>
          <w:kern w:val="0"/>
          <w:sz w:val="32"/>
          <w:szCs w:val="32"/>
        </w:rPr>
        <w:t>4</w:t>
      </w:r>
      <w:r w:rsidR="00DF1244">
        <w:rPr>
          <w:rFonts w:ascii="Times New Roman" w:eastAsia="方正仿宋_GBK" w:hAnsi="Times New Roman" w:cs="Times New Roman" w:hint="eastAsia"/>
          <w:color w:val="000000" w:themeColor="text1"/>
          <w:kern w:val="0"/>
          <w:sz w:val="32"/>
          <w:szCs w:val="32"/>
        </w:rPr>
        <w:t>分：获得“</w:t>
      </w:r>
      <w:r w:rsidR="00DF1244" w:rsidRPr="00DF1244">
        <w:rPr>
          <w:rFonts w:ascii="Times New Roman" w:eastAsia="方正仿宋_GBK" w:hAnsi="Times New Roman" w:cs="Times New Roman" w:hint="eastAsia"/>
          <w:color w:val="000000" w:themeColor="text1"/>
          <w:kern w:val="0"/>
          <w:sz w:val="32"/>
          <w:szCs w:val="32"/>
        </w:rPr>
        <w:t>2023</w:t>
      </w:r>
      <w:r w:rsidR="002C6FD3">
        <w:rPr>
          <w:rFonts w:ascii="Times New Roman" w:eastAsia="方正仿宋_GBK" w:hAnsi="Times New Roman" w:cs="Times New Roman" w:hint="eastAsia"/>
          <w:color w:val="000000" w:themeColor="text1"/>
          <w:kern w:val="0"/>
          <w:sz w:val="32"/>
          <w:szCs w:val="32"/>
        </w:rPr>
        <w:t>年度江苏省住房和城乡建设系统</w:t>
      </w:r>
      <w:r w:rsidR="00DF1244">
        <w:rPr>
          <w:rFonts w:ascii="Times New Roman" w:eastAsia="方正仿宋_GBK" w:hAnsi="Times New Roman" w:cs="Times New Roman" w:hint="eastAsia"/>
          <w:color w:val="000000" w:themeColor="text1"/>
          <w:kern w:val="0"/>
          <w:sz w:val="32"/>
          <w:szCs w:val="32"/>
        </w:rPr>
        <w:t>’安康杯’</w:t>
      </w:r>
      <w:r w:rsidR="00DF1244" w:rsidRPr="00DF1244">
        <w:rPr>
          <w:rFonts w:ascii="Times New Roman" w:eastAsia="方正仿宋_GBK" w:hAnsi="Times New Roman" w:cs="Times New Roman" w:hint="eastAsia"/>
          <w:color w:val="000000" w:themeColor="text1"/>
          <w:kern w:val="0"/>
          <w:sz w:val="32"/>
          <w:szCs w:val="32"/>
        </w:rPr>
        <w:t>竞赛组织工作优秀单位</w:t>
      </w:r>
      <w:r w:rsidR="00DF1244">
        <w:rPr>
          <w:rFonts w:ascii="Times New Roman" w:eastAsia="方正仿宋_GBK" w:hAnsi="Times New Roman" w:cs="Times New Roman" w:hint="eastAsia"/>
          <w:color w:val="000000" w:themeColor="text1"/>
          <w:kern w:val="0"/>
          <w:sz w:val="32"/>
          <w:szCs w:val="32"/>
        </w:rPr>
        <w:t>”</w:t>
      </w:r>
      <w:r w:rsidR="00DF1244" w:rsidRPr="00DF1244">
        <w:rPr>
          <w:rFonts w:ascii="Times New Roman" w:eastAsia="方正仿宋_GBK" w:hAnsi="Times New Roman" w:cs="Times New Roman" w:hint="eastAsia"/>
          <w:color w:val="000000" w:themeColor="text1"/>
          <w:kern w:val="0"/>
          <w:sz w:val="32"/>
          <w:szCs w:val="32"/>
        </w:rPr>
        <w:t xml:space="preserve"> </w:t>
      </w:r>
      <w:r w:rsidR="00DF1244">
        <w:rPr>
          <w:rFonts w:ascii="Times New Roman" w:eastAsia="方正仿宋_GBK" w:hAnsi="Times New Roman" w:cs="Times New Roman" w:hint="eastAsia"/>
          <w:color w:val="000000" w:themeColor="text1"/>
          <w:kern w:val="0"/>
          <w:sz w:val="32"/>
          <w:szCs w:val="32"/>
        </w:rPr>
        <w:t>）</w:t>
      </w:r>
      <w:r w:rsidR="008F29CE" w:rsidRPr="00BE03B8">
        <w:rPr>
          <w:rFonts w:ascii="Times New Roman" w:eastAsia="方正仿宋_GBK" w:hAnsi="Times New Roman" w:cs="Times New Roman"/>
          <w:color w:val="000000" w:themeColor="text1"/>
          <w:kern w:val="0"/>
          <w:sz w:val="32"/>
          <w:szCs w:val="32"/>
        </w:rPr>
        <w:t>，等级为</w:t>
      </w:r>
      <w:r w:rsidR="008F29CE" w:rsidRPr="00BE03B8">
        <w:rPr>
          <w:rFonts w:ascii="Times New Roman" w:eastAsia="方正仿宋_GBK" w:hAnsi="Times New Roman" w:cs="Times New Roman"/>
          <w:color w:val="000000" w:themeColor="text1"/>
          <w:kern w:val="0"/>
          <w:sz w:val="32"/>
          <w:szCs w:val="32"/>
        </w:rPr>
        <w:t>“</w:t>
      </w:r>
      <w:r w:rsidR="008F29CE" w:rsidRPr="00BE03B8">
        <w:rPr>
          <w:rFonts w:ascii="Times New Roman" w:eastAsia="方正仿宋_GBK" w:hAnsi="Times New Roman" w:cs="Times New Roman"/>
          <w:color w:val="000000" w:themeColor="text1"/>
          <w:kern w:val="0"/>
          <w:sz w:val="32"/>
          <w:szCs w:val="32"/>
        </w:rPr>
        <w:t>优</w:t>
      </w:r>
      <w:r w:rsidR="008F29CE" w:rsidRPr="00BE03B8">
        <w:rPr>
          <w:rFonts w:ascii="Times New Roman" w:eastAsia="方正仿宋_GBK" w:hAnsi="Times New Roman" w:cs="Times New Roman"/>
          <w:color w:val="000000" w:themeColor="text1"/>
          <w:kern w:val="0"/>
          <w:sz w:val="32"/>
          <w:szCs w:val="32"/>
        </w:rPr>
        <w:lastRenderedPageBreak/>
        <w:t>秀</w:t>
      </w:r>
      <w:r w:rsidR="008F29CE" w:rsidRPr="00BE03B8">
        <w:rPr>
          <w:rFonts w:ascii="Times New Roman" w:eastAsia="方正仿宋_GBK" w:hAnsi="Times New Roman" w:cs="Times New Roman"/>
          <w:color w:val="000000" w:themeColor="text1"/>
          <w:kern w:val="0"/>
          <w:sz w:val="32"/>
          <w:szCs w:val="32"/>
        </w:rPr>
        <w:t>”</w:t>
      </w:r>
      <w:r w:rsidR="008F29CE" w:rsidRPr="00E603C4">
        <w:rPr>
          <w:rFonts w:ascii="Times New Roman" w:eastAsia="方正仿宋_GBK" w:hAnsi="Times New Roman" w:cs="Times New Roman"/>
          <w:color w:val="000000" w:themeColor="text1"/>
          <w:kern w:val="0"/>
          <w:sz w:val="32"/>
          <w:szCs w:val="32"/>
        </w:rPr>
        <w:t>。</w:t>
      </w:r>
    </w:p>
    <w:p w:rsidR="00B100FA" w:rsidRPr="007E00B6" w:rsidRDefault="00B100FA" w:rsidP="007E00B6">
      <w:pPr>
        <w:spacing w:line="560" w:lineRule="exact"/>
        <w:ind w:firstLineChars="200" w:firstLine="640"/>
        <w:rPr>
          <w:rFonts w:ascii="方正黑体_GBK" w:eastAsia="方正黑体_GBK" w:hAnsi="Times New Roman" w:cs="Times New Roman"/>
          <w:color w:val="000000"/>
          <w:kern w:val="0"/>
          <w:sz w:val="32"/>
          <w:szCs w:val="32"/>
        </w:rPr>
      </w:pPr>
      <w:r w:rsidRPr="007E00B6">
        <w:rPr>
          <w:rFonts w:ascii="方正黑体_GBK" w:eastAsia="方正黑体_GBK" w:hAnsi="Times New Roman" w:cs="Times New Roman"/>
          <w:color w:val="000000"/>
          <w:kern w:val="0"/>
          <w:sz w:val="32"/>
          <w:szCs w:val="32"/>
        </w:rPr>
        <w:t>三、部门履职成效</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2023</w:t>
      </w:r>
      <w:r w:rsidRPr="003172EB">
        <w:rPr>
          <w:rFonts w:ascii="Times New Roman" w:eastAsia="方正仿宋_GBK" w:hAnsi="Times New Roman" w:cs="Times New Roman"/>
          <w:color w:val="000000"/>
          <w:kern w:val="0"/>
          <w:sz w:val="32"/>
          <w:szCs w:val="32"/>
        </w:rPr>
        <w:t>年，在市建委党委的坚强领导下，在全体干部职工的共同努力下，我站坚持以习近平新时代中国特色社会主义思想为指引，深入学习贯彻党的二十大精神，紧紧围绕上级工作部署，坚持守正创新、问题导向和系统观念，聚焦轨道交通建设工程质量、安全和项目市场行为，构建</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三位一体精准监督</w:t>
      </w:r>
      <w:r w:rsidRPr="003172EB">
        <w:rPr>
          <w:rFonts w:ascii="Times New Roman" w:eastAsia="方正仿宋_GBK" w:hAnsi="Times New Roman" w:cs="Times New Roman"/>
          <w:color w:val="000000"/>
          <w:kern w:val="0"/>
          <w:sz w:val="32"/>
          <w:szCs w:val="32"/>
        </w:rPr>
        <w:t>”</w:t>
      </w:r>
      <w:r w:rsidR="00D63B63">
        <w:rPr>
          <w:rFonts w:ascii="Times New Roman" w:eastAsia="方正仿宋_GBK" w:hAnsi="Times New Roman" w:cs="Times New Roman"/>
          <w:color w:val="000000"/>
          <w:kern w:val="0"/>
          <w:sz w:val="32"/>
          <w:szCs w:val="32"/>
        </w:rPr>
        <w:t>体系，全市轨道交通建设工程质量安全总体受控</w:t>
      </w:r>
      <w:r w:rsidRPr="003172EB">
        <w:rPr>
          <w:rFonts w:ascii="Times New Roman" w:eastAsia="方正仿宋_GBK" w:hAnsi="Times New Roman" w:cs="Times New Roman"/>
          <w:color w:val="000000"/>
          <w:kern w:val="0"/>
          <w:sz w:val="32"/>
          <w:szCs w:val="32"/>
        </w:rPr>
        <w:t>：</w:t>
      </w:r>
    </w:p>
    <w:p w:rsidR="003172EB" w:rsidRPr="003172EB" w:rsidRDefault="00D63B63" w:rsidP="003172EB">
      <w:pPr>
        <w:spacing w:line="560" w:lineRule="exact"/>
        <w:ind w:firstLineChars="200" w:firstLine="640"/>
        <w:rPr>
          <w:rFonts w:ascii="Times New Roman" w:eastAsia="方正仿宋_GBK" w:hAnsi="Times New Roman" w:cs="Times New Roman"/>
          <w:color w:val="000000"/>
          <w:kern w:val="0"/>
          <w:sz w:val="32"/>
          <w:szCs w:val="32"/>
        </w:rPr>
      </w:pPr>
      <w:bookmarkStart w:id="0" w:name="_Toc13348"/>
      <w:r>
        <w:rPr>
          <w:rFonts w:ascii="Times New Roman" w:eastAsia="方正仿宋_GBK" w:hAnsi="Times New Roman" w:cs="Times New Roman" w:hint="eastAsia"/>
          <w:color w:val="000000"/>
          <w:kern w:val="0"/>
          <w:sz w:val="32"/>
          <w:szCs w:val="32"/>
        </w:rPr>
        <w:t>（一）</w:t>
      </w:r>
      <w:r w:rsidR="003172EB" w:rsidRPr="003172EB">
        <w:rPr>
          <w:rFonts w:ascii="Times New Roman" w:eastAsia="方正仿宋_GBK" w:hAnsi="Times New Roman" w:cs="Times New Roman"/>
          <w:color w:val="000000"/>
          <w:kern w:val="0"/>
          <w:sz w:val="32"/>
          <w:szCs w:val="32"/>
        </w:rPr>
        <w:t>负重前行，韧性开展质量安全和市场监管，全面完成年度目标任务</w:t>
      </w:r>
      <w:bookmarkEnd w:id="0"/>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今年以来，我站先后对</w:t>
      </w:r>
      <w:r w:rsidRPr="003172EB">
        <w:rPr>
          <w:rFonts w:ascii="Times New Roman" w:eastAsia="方正仿宋_GBK" w:hAnsi="Times New Roman" w:cs="Times New Roman"/>
          <w:color w:val="000000"/>
          <w:kern w:val="0"/>
          <w:sz w:val="32"/>
          <w:szCs w:val="32"/>
        </w:rPr>
        <w:t>11</w:t>
      </w:r>
      <w:r w:rsidRPr="003172EB">
        <w:rPr>
          <w:rFonts w:ascii="Times New Roman" w:eastAsia="方正仿宋_GBK" w:hAnsi="Times New Roman" w:cs="Times New Roman"/>
          <w:color w:val="000000"/>
          <w:kern w:val="0"/>
          <w:sz w:val="32"/>
          <w:szCs w:val="32"/>
        </w:rPr>
        <w:t>条轨道交通工程线路实施监督，包括</w:t>
      </w:r>
      <w:r w:rsidRPr="003172EB">
        <w:rPr>
          <w:rFonts w:ascii="Times New Roman" w:eastAsia="方正仿宋_GBK" w:hAnsi="Times New Roman" w:cs="Times New Roman"/>
          <w:color w:val="000000"/>
          <w:kern w:val="0"/>
          <w:sz w:val="32"/>
          <w:szCs w:val="32"/>
        </w:rPr>
        <w:t>3</w:t>
      </w:r>
      <w:r w:rsidRPr="003172EB">
        <w:rPr>
          <w:rFonts w:ascii="Times New Roman" w:eastAsia="方正仿宋_GBK" w:hAnsi="Times New Roman" w:cs="Times New Roman"/>
          <w:color w:val="000000"/>
          <w:kern w:val="0"/>
          <w:sz w:val="32"/>
          <w:szCs w:val="32"/>
        </w:rPr>
        <w:t>号线三期、</w:t>
      </w:r>
      <w:r w:rsidRPr="003172EB">
        <w:rPr>
          <w:rFonts w:ascii="Times New Roman" w:eastAsia="方正仿宋_GBK" w:hAnsi="Times New Roman" w:cs="Times New Roman"/>
          <w:color w:val="000000"/>
          <w:kern w:val="0"/>
          <w:sz w:val="32"/>
          <w:szCs w:val="32"/>
        </w:rPr>
        <w:t>4</w:t>
      </w:r>
      <w:r w:rsidRPr="003172EB">
        <w:rPr>
          <w:rFonts w:ascii="Times New Roman" w:eastAsia="方正仿宋_GBK" w:hAnsi="Times New Roman" w:cs="Times New Roman"/>
          <w:color w:val="000000"/>
          <w:kern w:val="0"/>
          <w:sz w:val="32"/>
          <w:szCs w:val="32"/>
        </w:rPr>
        <w:t>号线二期、</w:t>
      </w:r>
      <w:r w:rsidRPr="003172EB">
        <w:rPr>
          <w:rFonts w:ascii="Times New Roman" w:eastAsia="方正仿宋_GBK" w:hAnsi="Times New Roman" w:cs="Times New Roman"/>
          <w:color w:val="000000"/>
          <w:kern w:val="0"/>
          <w:sz w:val="32"/>
          <w:szCs w:val="32"/>
        </w:rPr>
        <w:t>5</w:t>
      </w:r>
      <w:r w:rsidRPr="003172EB">
        <w:rPr>
          <w:rFonts w:ascii="Times New Roman" w:eastAsia="方正仿宋_GBK" w:hAnsi="Times New Roman" w:cs="Times New Roman"/>
          <w:color w:val="000000"/>
          <w:kern w:val="0"/>
          <w:sz w:val="32"/>
          <w:szCs w:val="32"/>
        </w:rPr>
        <w:t>号线、</w:t>
      </w:r>
      <w:r w:rsidRPr="003172EB">
        <w:rPr>
          <w:rFonts w:ascii="Times New Roman" w:eastAsia="方正仿宋_GBK" w:hAnsi="Times New Roman" w:cs="Times New Roman"/>
          <w:color w:val="000000"/>
          <w:kern w:val="0"/>
          <w:sz w:val="32"/>
          <w:szCs w:val="32"/>
        </w:rPr>
        <w:t>6</w:t>
      </w:r>
      <w:r w:rsidRPr="003172EB">
        <w:rPr>
          <w:rFonts w:ascii="Times New Roman" w:eastAsia="方正仿宋_GBK" w:hAnsi="Times New Roman" w:cs="Times New Roman"/>
          <w:color w:val="000000"/>
          <w:kern w:val="0"/>
          <w:sz w:val="32"/>
          <w:szCs w:val="32"/>
        </w:rPr>
        <w:t>号线、</w:t>
      </w:r>
      <w:r w:rsidRPr="003172EB">
        <w:rPr>
          <w:rFonts w:ascii="Times New Roman" w:eastAsia="方正仿宋_GBK" w:hAnsi="Times New Roman" w:cs="Times New Roman"/>
          <w:color w:val="000000"/>
          <w:kern w:val="0"/>
          <w:sz w:val="32"/>
          <w:szCs w:val="32"/>
        </w:rPr>
        <w:t>7</w:t>
      </w:r>
      <w:r w:rsidRPr="003172EB">
        <w:rPr>
          <w:rFonts w:ascii="Times New Roman" w:eastAsia="方正仿宋_GBK" w:hAnsi="Times New Roman" w:cs="Times New Roman"/>
          <w:color w:val="000000"/>
          <w:kern w:val="0"/>
          <w:sz w:val="32"/>
          <w:szCs w:val="32"/>
        </w:rPr>
        <w:t>号线、</w:t>
      </w:r>
      <w:r w:rsidRPr="003172EB">
        <w:rPr>
          <w:rFonts w:ascii="Times New Roman" w:eastAsia="方正仿宋_GBK" w:hAnsi="Times New Roman" w:cs="Times New Roman"/>
          <w:color w:val="000000"/>
          <w:kern w:val="0"/>
          <w:sz w:val="32"/>
          <w:szCs w:val="32"/>
        </w:rPr>
        <w:t>9</w:t>
      </w:r>
      <w:r w:rsidRPr="003172EB">
        <w:rPr>
          <w:rFonts w:ascii="Times New Roman" w:eastAsia="方正仿宋_GBK" w:hAnsi="Times New Roman" w:cs="Times New Roman"/>
          <w:color w:val="000000"/>
          <w:kern w:val="0"/>
          <w:sz w:val="32"/>
          <w:szCs w:val="32"/>
        </w:rPr>
        <w:t>号线、</w:t>
      </w:r>
      <w:r w:rsidRPr="003172EB">
        <w:rPr>
          <w:rFonts w:ascii="Times New Roman" w:eastAsia="方正仿宋_GBK" w:hAnsi="Times New Roman" w:cs="Times New Roman"/>
          <w:color w:val="000000"/>
          <w:kern w:val="0"/>
          <w:sz w:val="32"/>
          <w:szCs w:val="32"/>
        </w:rPr>
        <w:t>10</w:t>
      </w:r>
      <w:r w:rsidRPr="003172EB">
        <w:rPr>
          <w:rFonts w:ascii="Times New Roman" w:eastAsia="方正仿宋_GBK" w:hAnsi="Times New Roman" w:cs="Times New Roman"/>
          <w:color w:val="000000"/>
          <w:kern w:val="0"/>
          <w:sz w:val="32"/>
          <w:szCs w:val="32"/>
        </w:rPr>
        <w:t>号线二期、</w:t>
      </w:r>
      <w:r w:rsidRPr="003172EB">
        <w:rPr>
          <w:rFonts w:ascii="Times New Roman" w:eastAsia="方正仿宋_GBK" w:hAnsi="Times New Roman" w:cs="Times New Roman"/>
          <w:color w:val="000000"/>
          <w:kern w:val="0"/>
          <w:sz w:val="32"/>
          <w:szCs w:val="32"/>
        </w:rPr>
        <w:t>11</w:t>
      </w:r>
      <w:r w:rsidRPr="003172EB">
        <w:rPr>
          <w:rFonts w:ascii="Times New Roman" w:eastAsia="方正仿宋_GBK" w:hAnsi="Times New Roman" w:cs="Times New Roman"/>
          <w:color w:val="000000"/>
          <w:kern w:val="0"/>
          <w:sz w:val="32"/>
          <w:szCs w:val="32"/>
        </w:rPr>
        <w:t>号线、宁马城际、宁扬城际和</w:t>
      </w:r>
      <w:proofErr w:type="gramStart"/>
      <w:r w:rsidRPr="003172EB">
        <w:rPr>
          <w:rFonts w:ascii="Times New Roman" w:eastAsia="方正仿宋_GBK" w:hAnsi="Times New Roman" w:cs="Times New Roman"/>
          <w:color w:val="000000"/>
          <w:kern w:val="0"/>
          <w:sz w:val="32"/>
          <w:szCs w:val="32"/>
        </w:rPr>
        <w:t>宁滁</w:t>
      </w:r>
      <w:proofErr w:type="gramEnd"/>
      <w:r w:rsidRPr="003172EB">
        <w:rPr>
          <w:rFonts w:ascii="Times New Roman" w:eastAsia="方正仿宋_GBK" w:hAnsi="Times New Roman" w:cs="Times New Roman"/>
          <w:color w:val="000000"/>
          <w:kern w:val="0"/>
          <w:sz w:val="32"/>
          <w:szCs w:val="32"/>
        </w:rPr>
        <w:t>城际，其中</w:t>
      </w:r>
      <w:r w:rsidRPr="003172EB">
        <w:rPr>
          <w:rFonts w:ascii="Times New Roman" w:eastAsia="方正仿宋_GBK" w:hAnsi="Times New Roman" w:cs="Times New Roman"/>
          <w:color w:val="000000"/>
          <w:kern w:val="0"/>
          <w:sz w:val="32"/>
          <w:szCs w:val="32"/>
        </w:rPr>
        <w:t>5</w:t>
      </w:r>
      <w:r w:rsidRPr="003172EB">
        <w:rPr>
          <w:rFonts w:ascii="Times New Roman" w:eastAsia="方正仿宋_GBK" w:hAnsi="Times New Roman" w:cs="Times New Roman"/>
          <w:color w:val="000000"/>
          <w:kern w:val="0"/>
          <w:sz w:val="32"/>
          <w:szCs w:val="32"/>
        </w:rPr>
        <w:t>号线南段和</w:t>
      </w:r>
      <w:r w:rsidRPr="003172EB">
        <w:rPr>
          <w:rFonts w:ascii="Times New Roman" w:eastAsia="方正仿宋_GBK" w:hAnsi="Times New Roman" w:cs="Times New Roman"/>
          <w:color w:val="000000"/>
          <w:kern w:val="0"/>
          <w:sz w:val="32"/>
          <w:szCs w:val="32"/>
        </w:rPr>
        <w:t>7</w:t>
      </w:r>
      <w:r w:rsidRPr="003172EB">
        <w:rPr>
          <w:rFonts w:ascii="Times New Roman" w:eastAsia="方正仿宋_GBK" w:hAnsi="Times New Roman" w:cs="Times New Roman"/>
          <w:color w:val="000000"/>
          <w:kern w:val="0"/>
          <w:sz w:val="32"/>
          <w:szCs w:val="32"/>
        </w:rPr>
        <w:t>号线南段分别按计划顺利通过项目工程验收和竣工验收。</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全站干部职工克服人少、事多、任务重、标准高、节奏快的困难，履职尽责，实干笃行，对照高质量发展综合考核指标体系，年度各项考核指标圆满完成。全年对各在建线路所有标段（工区）、一类关键节点条件核查和首件工程验收监督覆盖率均达</w:t>
      </w:r>
      <w:r w:rsidRPr="003172EB">
        <w:rPr>
          <w:rFonts w:ascii="Times New Roman" w:eastAsia="方正仿宋_GBK" w:hAnsi="Times New Roman" w:cs="Times New Roman"/>
          <w:color w:val="000000"/>
          <w:kern w:val="0"/>
          <w:sz w:val="32"/>
          <w:szCs w:val="32"/>
        </w:rPr>
        <w:t>100%</w:t>
      </w:r>
      <w:r w:rsidRPr="003172EB">
        <w:rPr>
          <w:rFonts w:ascii="Times New Roman" w:eastAsia="方正仿宋_GBK" w:hAnsi="Times New Roman" w:cs="Times New Roman"/>
          <w:color w:val="000000"/>
          <w:kern w:val="0"/>
          <w:sz w:val="32"/>
          <w:szCs w:val="32"/>
        </w:rPr>
        <w:t>，共出具抽查记录</w:t>
      </w:r>
      <w:r w:rsidRPr="003172EB">
        <w:rPr>
          <w:rFonts w:ascii="Times New Roman" w:eastAsia="方正仿宋_GBK" w:hAnsi="Times New Roman" w:cs="Times New Roman"/>
          <w:color w:val="000000"/>
          <w:kern w:val="0"/>
          <w:sz w:val="32"/>
          <w:szCs w:val="32"/>
        </w:rPr>
        <w:t>971</w:t>
      </w:r>
      <w:r w:rsidRPr="003172EB">
        <w:rPr>
          <w:rFonts w:ascii="Times New Roman" w:eastAsia="方正仿宋_GBK" w:hAnsi="Times New Roman" w:cs="Times New Roman"/>
          <w:color w:val="000000"/>
          <w:kern w:val="0"/>
          <w:sz w:val="32"/>
          <w:szCs w:val="32"/>
        </w:rPr>
        <w:t>份（质量类</w:t>
      </w:r>
      <w:r w:rsidRPr="003172EB">
        <w:rPr>
          <w:rFonts w:ascii="Times New Roman" w:eastAsia="方正仿宋_GBK" w:hAnsi="Times New Roman" w:cs="Times New Roman"/>
          <w:color w:val="000000"/>
          <w:kern w:val="0"/>
          <w:sz w:val="32"/>
          <w:szCs w:val="32"/>
        </w:rPr>
        <w:t>472</w:t>
      </w:r>
      <w:r w:rsidRPr="003172EB">
        <w:rPr>
          <w:rFonts w:ascii="Times New Roman" w:eastAsia="方正仿宋_GBK" w:hAnsi="Times New Roman" w:cs="Times New Roman"/>
          <w:color w:val="000000"/>
          <w:kern w:val="0"/>
          <w:sz w:val="32"/>
          <w:szCs w:val="32"/>
        </w:rPr>
        <w:t>份、安全类</w:t>
      </w:r>
      <w:r w:rsidRPr="003172EB">
        <w:rPr>
          <w:rFonts w:ascii="Times New Roman" w:eastAsia="方正仿宋_GBK" w:hAnsi="Times New Roman" w:cs="Times New Roman"/>
          <w:color w:val="000000"/>
          <w:kern w:val="0"/>
          <w:sz w:val="32"/>
          <w:szCs w:val="32"/>
        </w:rPr>
        <w:t>499</w:t>
      </w:r>
      <w:r w:rsidRPr="003172EB">
        <w:rPr>
          <w:rFonts w:ascii="Times New Roman" w:eastAsia="方正仿宋_GBK" w:hAnsi="Times New Roman" w:cs="Times New Roman"/>
          <w:color w:val="000000"/>
          <w:kern w:val="0"/>
          <w:sz w:val="32"/>
          <w:szCs w:val="32"/>
        </w:rPr>
        <w:t>份），整改通知书</w:t>
      </w:r>
      <w:r w:rsidRPr="003172EB">
        <w:rPr>
          <w:rFonts w:ascii="Times New Roman" w:eastAsia="方正仿宋_GBK" w:hAnsi="Times New Roman" w:cs="Times New Roman"/>
          <w:color w:val="000000"/>
          <w:kern w:val="0"/>
          <w:sz w:val="32"/>
          <w:szCs w:val="32"/>
        </w:rPr>
        <w:t>229</w:t>
      </w:r>
      <w:r w:rsidRPr="003172EB">
        <w:rPr>
          <w:rFonts w:ascii="Times New Roman" w:eastAsia="方正仿宋_GBK" w:hAnsi="Times New Roman" w:cs="Times New Roman"/>
          <w:color w:val="000000"/>
          <w:kern w:val="0"/>
          <w:sz w:val="32"/>
          <w:szCs w:val="32"/>
        </w:rPr>
        <w:t>份（质量类</w:t>
      </w:r>
      <w:r w:rsidRPr="003172EB">
        <w:rPr>
          <w:rFonts w:ascii="Times New Roman" w:eastAsia="方正仿宋_GBK" w:hAnsi="Times New Roman" w:cs="Times New Roman"/>
          <w:color w:val="000000"/>
          <w:kern w:val="0"/>
          <w:sz w:val="32"/>
          <w:szCs w:val="32"/>
        </w:rPr>
        <w:t>82</w:t>
      </w:r>
      <w:r w:rsidRPr="003172EB">
        <w:rPr>
          <w:rFonts w:ascii="Times New Roman" w:eastAsia="方正仿宋_GBK" w:hAnsi="Times New Roman" w:cs="Times New Roman"/>
          <w:color w:val="000000"/>
          <w:kern w:val="0"/>
          <w:sz w:val="32"/>
          <w:szCs w:val="32"/>
        </w:rPr>
        <w:t>份、安全类</w:t>
      </w:r>
      <w:r w:rsidRPr="003172EB">
        <w:rPr>
          <w:rFonts w:ascii="Times New Roman" w:eastAsia="方正仿宋_GBK" w:hAnsi="Times New Roman" w:cs="Times New Roman"/>
          <w:color w:val="000000"/>
          <w:kern w:val="0"/>
          <w:sz w:val="32"/>
          <w:szCs w:val="32"/>
        </w:rPr>
        <w:t>147</w:t>
      </w:r>
      <w:r w:rsidRPr="003172EB">
        <w:rPr>
          <w:rFonts w:ascii="Times New Roman" w:eastAsia="方正仿宋_GBK" w:hAnsi="Times New Roman" w:cs="Times New Roman"/>
          <w:color w:val="000000"/>
          <w:kern w:val="0"/>
          <w:sz w:val="32"/>
          <w:szCs w:val="32"/>
        </w:rPr>
        <w:t>份），停工通知书</w:t>
      </w:r>
      <w:r w:rsidRPr="003172EB">
        <w:rPr>
          <w:rFonts w:ascii="Times New Roman" w:eastAsia="方正仿宋_GBK" w:hAnsi="Times New Roman" w:cs="Times New Roman"/>
          <w:color w:val="000000"/>
          <w:kern w:val="0"/>
          <w:sz w:val="32"/>
          <w:szCs w:val="32"/>
        </w:rPr>
        <w:t>5</w:t>
      </w:r>
      <w:r w:rsidRPr="003172EB">
        <w:rPr>
          <w:rFonts w:ascii="Times New Roman" w:eastAsia="方正仿宋_GBK" w:hAnsi="Times New Roman" w:cs="Times New Roman"/>
          <w:color w:val="000000"/>
          <w:kern w:val="0"/>
          <w:sz w:val="32"/>
          <w:szCs w:val="32"/>
        </w:rPr>
        <w:t>份。严厉查处各类违法违规行为，全年共实施行政处罚</w:t>
      </w:r>
      <w:r w:rsidRPr="003172EB">
        <w:rPr>
          <w:rFonts w:ascii="Times New Roman" w:eastAsia="方正仿宋_GBK" w:hAnsi="Times New Roman" w:cs="Times New Roman"/>
          <w:color w:val="000000"/>
          <w:kern w:val="0"/>
          <w:sz w:val="32"/>
          <w:szCs w:val="32"/>
        </w:rPr>
        <w:t>93</w:t>
      </w:r>
      <w:r w:rsidRPr="003172EB">
        <w:rPr>
          <w:rFonts w:ascii="Times New Roman" w:eastAsia="方正仿宋_GBK" w:hAnsi="Times New Roman" w:cs="Times New Roman"/>
          <w:color w:val="000000"/>
          <w:kern w:val="0"/>
          <w:sz w:val="32"/>
          <w:szCs w:val="32"/>
        </w:rPr>
        <w:t>起（一般程序</w:t>
      </w:r>
      <w:r w:rsidRPr="003172EB">
        <w:rPr>
          <w:rFonts w:ascii="Times New Roman" w:eastAsia="方正仿宋_GBK" w:hAnsi="Times New Roman" w:cs="Times New Roman"/>
          <w:color w:val="000000"/>
          <w:kern w:val="0"/>
          <w:sz w:val="32"/>
          <w:szCs w:val="32"/>
        </w:rPr>
        <w:t>10</w:t>
      </w:r>
      <w:r w:rsidRPr="003172EB">
        <w:rPr>
          <w:rFonts w:ascii="Times New Roman" w:eastAsia="方正仿宋_GBK" w:hAnsi="Times New Roman" w:cs="Times New Roman"/>
          <w:color w:val="000000"/>
          <w:kern w:val="0"/>
          <w:sz w:val="32"/>
          <w:szCs w:val="32"/>
        </w:rPr>
        <w:t>起，简易程序</w:t>
      </w:r>
      <w:r w:rsidRPr="003172EB">
        <w:rPr>
          <w:rFonts w:ascii="Times New Roman" w:eastAsia="方正仿宋_GBK" w:hAnsi="Times New Roman" w:cs="Times New Roman"/>
          <w:color w:val="000000"/>
          <w:kern w:val="0"/>
          <w:sz w:val="32"/>
          <w:szCs w:val="32"/>
        </w:rPr>
        <w:t>83</w:t>
      </w:r>
      <w:r w:rsidRPr="003172EB">
        <w:rPr>
          <w:rFonts w:ascii="Times New Roman" w:eastAsia="方正仿宋_GBK" w:hAnsi="Times New Roman" w:cs="Times New Roman"/>
          <w:color w:val="000000"/>
          <w:kern w:val="0"/>
          <w:sz w:val="32"/>
          <w:szCs w:val="32"/>
        </w:rPr>
        <w:t>起），提起红牌警</w:t>
      </w:r>
      <w:r w:rsidRPr="003172EB">
        <w:rPr>
          <w:rFonts w:ascii="Times New Roman" w:eastAsia="方正仿宋_GBK" w:hAnsi="Times New Roman" w:cs="Times New Roman"/>
          <w:color w:val="000000"/>
          <w:kern w:val="0"/>
          <w:sz w:val="32"/>
          <w:szCs w:val="32"/>
        </w:rPr>
        <w:lastRenderedPageBreak/>
        <w:t>示</w:t>
      </w:r>
      <w:r w:rsidRPr="003172EB">
        <w:rPr>
          <w:rFonts w:ascii="Times New Roman" w:eastAsia="方正仿宋_GBK" w:hAnsi="Times New Roman" w:cs="Times New Roman"/>
          <w:color w:val="000000"/>
          <w:kern w:val="0"/>
          <w:sz w:val="32"/>
          <w:szCs w:val="32"/>
        </w:rPr>
        <w:t>12</w:t>
      </w:r>
      <w:r w:rsidRPr="003172EB">
        <w:rPr>
          <w:rFonts w:ascii="Times New Roman" w:eastAsia="方正仿宋_GBK" w:hAnsi="Times New Roman" w:cs="Times New Roman"/>
          <w:color w:val="000000"/>
          <w:kern w:val="0"/>
          <w:sz w:val="32"/>
          <w:szCs w:val="32"/>
        </w:rPr>
        <w:t>起，超额完成年度行政处罚考核指标。年度上报政务信息</w:t>
      </w:r>
      <w:r w:rsidRPr="003172EB">
        <w:rPr>
          <w:rFonts w:ascii="Times New Roman" w:eastAsia="方正仿宋_GBK" w:hAnsi="Times New Roman" w:cs="Times New Roman"/>
          <w:color w:val="000000"/>
          <w:kern w:val="0"/>
          <w:sz w:val="32"/>
          <w:szCs w:val="32"/>
        </w:rPr>
        <w:t>23</w:t>
      </w:r>
      <w:r w:rsidRPr="003172EB">
        <w:rPr>
          <w:rFonts w:ascii="Times New Roman" w:eastAsia="方正仿宋_GBK" w:hAnsi="Times New Roman" w:cs="Times New Roman"/>
          <w:color w:val="000000"/>
          <w:kern w:val="0"/>
          <w:sz w:val="32"/>
          <w:szCs w:val="32"/>
        </w:rPr>
        <w:t>条，其中</w:t>
      </w:r>
      <w:r w:rsidRPr="003172EB">
        <w:rPr>
          <w:rFonts w:ascii="Times New Roman" w:eastAsia="方正仿宋_GBK" w:hAnsi="Times New Roman" w:cs="Times New Roman"/>
          <w:color w:val="000000"/>
          <w:kern w:val="0"/>
          <w:sz w:val="32"/>
          <w:szCs w:val="32"/>
        </w:rPr>
        <w:t>5</w:t>
      </w:r>
      <w:r w:rsidRPr="003172EB">
        <w:rPr>
          <w:rFonts w:ascii="Times New Roman" w:eastAsia="方正仿宋_GBK" w:hAnsi="Times New Roman" w:cs="Times New Roman"/>
          <w:color w:val="000000"/>
          <w:kern w:val="0"/>
          <w:sz w:val="32"/>
          <w:szCs w:val="32"/>
        </w:rPr>
        <w:t>条简讯被市政府录用，超额完成年度政务信息报送任务。</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单位被评为</w:t>
      </w:r>
      <w:r w:rsidRPr="003172EB">
        <w:rPr>
          <w:rFonts w:ascii="Times New Roman" w:eastAsia="方正仿宋_GBK" w:hAnsi="Times New Roman" w:cs="Times New Roman"/>
          <w:color w:val="000000"/>
          <w:kern w:val="0"/>
          <w:sz w:val="32"/>
          <w:szCs w:val="32"/>
        </w:rPr>
        <w:t>2023</w:t>
      </w:r>
      <w:r w:rsidRPr="003172EB">
        <w:rPr>
          <w:rFonts w:ascii="Times New Roman" w:eastAsia="方正仿宋_GBK" w:hAnsi="Times New Roman" w:cs="Times New Roman"/>
          <w:color w:val="000000"/>
          <w:kern w:val="0"/>
          <w:sz w:val="32"/>
          <w:szCs w:val="32"/>
        </w:rPr>
        <w:t>年度南京市建设系统先进基层党组织，</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人被市委市政府评为</w:t>
      </w:r>
      <w:r w:rsidRPr="003172EB">
        <w:rPr>
          <w:rFonts w:ascii="Times New Roman" w:eastAsia="方正仿宋_GBK" w:hAnsi="Times New Roman" w:cs="Times New Roman"/>
          <w:color w:val="000000"/>
          <w:kern w:val="0"/>
          <w:sz w:val="32"/>
          <w:szCs w:val="32"/>
        </w:rPr>
        <w:t>2022</w:t>
      </w:r>
      <w:r w:rsidRPr="003172EB">
        <w:rPr>
          <w:rFonts w:ascii="Times New Roman" w:eastAsia="方正仿宋_GBK" w:hAnsi="Times New Roman" w:cs="Times New Roman"/>
          <w:color w:val="000000"/>
          <w:kern w:val="0"/>
          <w:sz w:val="32"/>
          <w:szCs w:val="32"/>
        </w:rPr>
        <w:t>年度机关作风建设先进个人，</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人参加国务院安全生产专项督导帮扶任务工作突出，</w:t>
      </w:r>
      <w:proofErr w:type="gramStart"/>
      <w:r w:rsidRPr="003172EB">
        <w:rPr>
          <w:rFonts w:ascii="Times New Roman" w:eastAsia="方正仿宋_GBK" w:hAnsi="Times New Roman" w:cs="Times New Roman"/>
          <w:color w:val="000000"/>
          <w:kern w:val="0"/>
          <w:sz w:val="32"/>
          <w:szCs w:val="32"/>
        </w:rPr>
        <w:t>受到省住建</w:t>
      </w:r>
      <w:proofErr w:type="gramEnd"/>
      <w:r w:rsidRPr="003172EB">
        <w:rPr>
          <w:rFonts w:ascii="Times New Roman" w:eastAsia="方正仿宋_GBK" w:hAnsi="Times New Roman" w:cs="Times New Roman"/>
          <w:color w:val="000000"/>
          <w:kern w:val="0"/>
          <w:sz w:val="32"/>
          <w:szCs w:val="32"/>
        </w:rPr>
        <w:t>厅书面表扬。由我站负责监督</w:t>
      </w:r>
      <w:proofErr w:type="gramStart"/>
      <w:r w:rsidRPr="003172EB">
        <w:rPr>
          <w:rFonts w:ascii="Times New Roman" w:eastAsia="方正仿宋_GBK" w:hAnsi="Times New Roman" w:cs="Times New Roman"/>
          <w:color w:val="000000"/>
          <w:kern w:val="0"/>
          <w:sz w:val="32"/>
          <w:szCs w:val="32"/>
        </w:rPr>
        <w:t>的宁句城际</w:t>
      </w:r>
      <w:proofErr w:type="gramEnd"/>
      <w:r w:rsidRPr="003172EB">
        <w:rPr>
          <w:rFonts w:ascii="Times New Roman" w:eastAsia="方正仿宋_GBK" w:hAnsi="Times New Roman" w:cs="Times New Roman"/>
          <w:color w:val="000000"/>
          <w:kern w:val="0"/>
          <w:sz w:val="32"/>
          <w:szCs w:val="32"/>
        </w:rPr>
        <w:t>线荣获</w:t>
      </w:r>
      <w:r w:rsidRPr="003172EB">
        <w:rPr>
          <w:rFonts w:ascii="Times New Roman" w:eastAsia="方正仿宋_GBK" w:hAnsi="Times New Roman" w:cs="Times New Roman"/>
          <w:color w:val="000000"/>
          <w:kern w:val="0"/>
          <w:sz w:val="32"/>
          <w:szCs w:val="32"/>
        </w:rPr>
        <w:t>2022—2023</w:t>
      </w:r>
      <w:r w:rsidRPr="003172EB">
        <w:rPr>
          <w:rFonts w:ascii="Times New Roman" w:eastAsia="方正仿宋_GBK" w:hAnsi="Times New Roman" w:cs="Times New Roman"/>
          <w:color w:val="000000"/>
          <w:kern w:val="0"/>
          <w:sz w:val="32"/>
          <w:szCs w:val="32"/>
        </w:rPr>
        <w:t>年度第二批中国建设工程鲁班奖，作为我市首个获得鲁班奖的轨道交通建设工程，为全市轨道交通工程质量树立了新标杆。</w:t>
      </w:r>
    </w:p>
    <w:p w:rsidR="003172EB" w:rsidRPr="003172EB" w:rsidRDefault="00D63B63" w:rsidP="003172EB">
      <w:pPr>
        <w:spacing w:line="560" w:lineRule="exact"/>
        <w:ind w:firstLineChars="200" w:firstLine="640"/>
        <w:rPr>
          <w:rFonts w:ascii="Times New Roman" w:eastAsia="方正仿宋_GBK" w:hAnsi="Times New Roman" w:cs="Times New Roman"/>
          <w:color w:val="000000"/>
          <w:kern w:val="0"/>
          <w:sz w:val="32"/>
          <w:szCs w:val="32"/>
        </w:rPr>
      </w:pPr>
      <w:bookmarkStart w:id="1" w:name="_Toc26019"/>
      <w:r>
        <w:rPr>
          <w:rFonts w:ascii="Times New Roman" w:eastAsia="方正仿宋_GBK" w:hAnsi="Times New Roman" w:cs="Times New Roman" w:hint="eastAsia"/>
          <w:color w:val="000000"/>
          <w:kern w:val="0"/>
          <w:sz w:val="32"/>
          <w:szCs w:val="32"/>
        </w:rPr>
        <w:t>（二）</w:t>
      </w:r>
      <w:r w:rsidR="003172EB" w:rsidRPr="003172EB">
        <w:rPr>
          <w:rFonts w:ascii="Times New Roman" w:eastAsia="方正仿宋_GBK" w:hAnsi="Times New Roman" w:cs="Times New Roman"/>
          <w:color w:val="000000"/>
          <w:kern w:val="0"/>
          <w:sz w:val="32"/>
          <w:szCs w:val="32"/>
        </w:rPr>
        <w:t>创新思维，深入开展监管政策和技术研究，多</w:t>
      </w:r>
      <w:proofErr w:type="gramStart"/>
      <w:r w:rsidR="003172EB" w:rsidRPr="003172EB">
        <w:rPr>
          <w:rFonts w:ascii="Times New Roman" w:eastAsia="方正仿宋_GBK" w:hAnsi="Times New Roman" w:cs="Times New Roman"/>
          <w:color w:val="000000"/>
          <w:kern w:val="0"/>
          <w:sz w:val="32"/>
          <w:szCs w:val="32"/>
        </w:rPr>
        <w:t>措</w:t>
      </w:r>
      <w:proofErr w:type="gramEnd"/>
      <w:r w:rsidR="003172EB" w:rsidRPr="003172EB">
        <w:rPr>
          <w:rFonts w:ascii="Times New Roman" w:eastAsia="方正仿宋_GBK" w:hAnsi="Times New Roman" w:cs="Times New Roman"/>
          <w:color w:val="000000"/>
          <w:kern w:val="0"/>
          <w:sz w:val="32"/>
          <w:szCs w:val="32"/>
        </w:rPr>
        <w:t>并举夯实监督基础</w:t>
      </w:r>
      <w:bookmarkEnd w:id="1"/>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一是创新监管政策。汲取近年有关事故教训，组织起草并以市建委名义印发《关于进一步加强轨道交通建设工程安全质量管控的若干措施》，为强化安全质量监督增加政策工具。研究制定《南京市轨道交通建设工程安全生产标准化及市级文明工地考评实施细则》，建立标准化文明示范工地考核评审和项目安全生产标准化考评相结合的工作机制，更好发挥标准化文明示范工地考评对现场安全管理指挥棒的作用。同时，为便于更好地宣</w:t>
      </w:r>
      <w:proofErr w:type="gramStart"/>
      <w:r w:rsidRPr="003172EB">
        <w:rPr>
          <w:rFonts w:ascii="Times New Roman" w:eastAsia="方正仿宋_GBK" w:hAnsi="Times New Roman" w:cs="Times New Roman"/>
          <w:color w:val="000000"/>
          <w:kern w:val="0"/>
          <w:sz w:val="32"/>
          <w:szCs w:val="32"/>
        </w:rPr>
        <w:t>贯有关</w:t>
      </w:r>
      <w:proofErr w:type="gramEnd"/>
      <w:r w:rsidRPr="003172EB">
        <w:rPr>
          <w:rFonts w:ascii="Times New Roman" w:eastAsia="方正仿宋_GBK" w:hAnsi="Times New Roman" w:cs="Times New Roman"/>
          <w:color w:val="000000"/>
          <w:kern w:val="0"/>
          <w:sz w:val="32"/>
          <w:szCs w:val="32"/>
        </w:rPr>
        <w:t>政策，围绕轨道交通工程质量、安全及项目市场行为监测各项业务，汇编印发《法律法规及文件选编》（</w:t>
      </w:r>
      <w:r w:rsidRPr="003172EB">
        <w:rPr>
          <w:rFonts w:ascii="Times New Roman" w:eastAsia="方正仿宋_GBK" w:hAnsi="Times New Roman" w:cs="Times New Roman"/>
          <w:color w:val="000000"/>
          <w:kern w:val="0"/>
          <w:sz w:val="32"/>
          <w:szCs w:val="32"/>
        </w:rPr>
        <w:t>2023</w:t>
      </w:r>
      <w:r w:rsidRPr="003172EB">
        <w:rPr>
          <w:rFonts w:ascii="Times New Roman" w:eastAsia="方正仿宋_GBK" w:hAnsi="Times New Roman" w:cs="Times New Roman"/>
          <w:color w:val="000000"/>
          <w:kern w:val="0"/>
          <w:sz w:val="32"/>
          <w:szCs w:val="32"/>
        </w:rPr>
        <w:t>年版）</w:t>
      </w:r>
      <w:r w:rsidRPr="003172EB">
        <w:rPr>
          <w:rFonts w:ascii="Times New Roman" w:eastAsia="方正仿宋_GBK" w:hAnsi="Times New Roman" w:cs="Times New Roman"/>
          <w:color w:val="000000"/>
          <w:kern w:val="0"/>
          <w:sz w:val="32"/>
          <w:szCs w:val="32"/>
        </w:rPr>
        <w:t>300</w:t>
      </w:r>
      <w:r w:rsidRPr="003172EB">
        <w:rPr>
          <w:rFonts w:ascii="Times New Roman" w:eastAsia="方正仿宋_GBK" w:hAnsi="Times New Roman" w:cs="Times New Roman"/>
          <w:color w:val="000000"/>
          <w:kern w:val="0"/>
          <w:sz w:val="32"/>
          <w:szCs w:val="32"/>
        </w:rPr>
        <w:t>余册。</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二是加强技术研究。开展基于平战结合的暗挖隧道装配式安</w:t>
      </w:r>
      <w:proofErr w:type="gramStart"/>
      <w:r w:rsidRPr="003172EB">
        <w:rPr>
          <w:rFonts w:ascii="Times New Roman" w:eastAsia="方正仿宋_GBK" w:hAnsi="Times New Roman" w:cs="Times New Roman"/>
          <w:color w:val="000000"/>
          <w:kern w:val="0"/>
          <w:sz w:val="32"/>
          <w:szCs w:val="32"/>
        </w:rPr>
        <w:t>防关键</w:t>
      </w:r>
      <w:proofErr w:type="gramEnd"/>
      <w:r w:rsidRPr="003172EB">
        <w:rPr>
          <w:rFonts w:ascii="Times New Roman" w:eastAsia="方正仿宋_GBK" w:hAnsi="Times New Roman" w:cs="Times New Roman"/>
          <w:color w:val="000000"/>
          <w:kern w:val="0"/>
          <w:sz w:val="32"/>
          <w:szCs w:val="32"/>
        </w:rPr>
        <w:t>技术研究，牵头会同有关单位</w:t>
      </w:r>
      <w:proofErr w:type="gramStart"/>
      <w:r w:rsidRPr="003172EB">
        <w:rPr>
          <w:rFonts w:ascii="Times New Roman" w:eastAsia="方正仿宋_GBK" w:hAnsi="Times New Roman" w:cs="Times New Roman"/>
          <w:color w:val="000000"/>
          <w:kern w:val="0"/>
          <w:sz w:val="32"/>
          <w:szCs w:val="32"/>
        </w:rPr>
        <w:t>研发既</w:t>
      </w:r>
      <w:proofErr w:type="gramEnd"/>
      <w:r w:rsidRPr="003172EB">
        <w:rPr>
          <w:rFonts w:ascii="Times New Roman" w:eastAsia="方正仿宋_GBK" w:hAnsi="Times New Roman" w:cs="Times New Roman"/>
          <w:color w:val="000000"/>
          <w:kern w:val="0"/>
          <w:sz w:val="32"/>
          <w:szCs w:val="32"/>
        </w:rPr>
        <w:t>可用于盾构水中</w:t>
      </w:r>
      <w:r w:rsidRPr="003172EB">
        <w:rPr>
          <w:rFonts w:ascii="Times New Roman" w:eastAsia="方正仿宋_GBK" w:hAnsi="Times New Roman" w:cs="Times New Roman"/>
          <w:color w:val="000000"/>
          <w:kern w:val="0"/>
          <w:sz w:val="32"/>
          <w:szCs w:val="32"/>
        </w:rPr>
        <w:lastRenderedPageBreak/>
        <w:t>接收，又可用于应急抢险的装配式钢板箱装置，年底前在</w:t>
      </w:r>
      <w:r w:rsidRPr="003172EB">
        <w:rPr>
          <w:rFonts w:ascii="Times New Roman" w:eastAsia="方正仿宋_GBK" w:hAnsi="Times New Roman" w:cs="Times New Roman"/>
          <w:color w:val="000000"/>
          <w:kern w:val="0"/>
          <w:sz w:val="32"/>
          <w:szCs w:val="32"/>
        </w:rPr>
        <w:t>11</w:t>
      </w:r>
      <w:r w:rsidRPr="003172EB">
        <w:rPr>
          <w:rFonts w:ascii="Times New Roman" w:eastAsia="方正仿宋_GBK" w:hAnsi="Times New Roman" w:cs="Times New Roman"/>
          <w:color w:val="000000"/>
          <w:kern w:val="0"/>
          <w:sz w:val="32"/>
          <w:szCs w:val="32"/>
        </w:rPr>
        <w:t>号线完成试用；开展基于</w:t>
      </w:r>
      <w:proofErr w:type="spellStart"/>
      <w:r w:rsidRPr="003172EB">
        <w:rPr>
          <w:rFonts w:ascii="Times New Roman" w:eastAsia="方正仿宋_GBK" w:hAnsi="Times New Roman" w:cs="Times New Roman"/>
          <w:color w:val="000000"/>
          <w:kern w:val="0"/>
          <w:sz w:val="32"/>
          <w:szCs w:val="32"/>
        </w:rPr>
        <w:t>ChatGPT</w:t>
      </w:r>
      <w:proofErr w:type="spellEnd"/>
      <w:r w:rsidRPr="003172EB">
        <w:rPr>
          <w:rFonts w:ascii="Times New Roman" w:eastAsia="方正仿宋_GBK" w:hAnsi="Times New Roman" w:cs="Times New Roman"/>
          <w:color w:val="000000"/>
          <w:kern w:val="0"/>
          <w:sz w:val="32"/>
          <w:szCs w:val="32"/>
        </w:rPr>
        <w:t>思维的城市轨道交通工程本质安全运行机制研究，牵头组织有关单位共同起草城市轨道交通工程安全风险分级管控和隐患排查治理双重预防机制实施导则</w:t>
      </w:r>
      <w:proofErr w:type="gramStart"/>
      <w:r w:rsidRPr="003172EB">
        <w:rPr>
          <w:rFonts w:ascii="Times New Roman" w:eastAsia="方正仿宋_GBK" w:hAnsi="Times New Roman" w:cs="Times New Roman"/>
          <w:color w:val="000000"/>
          <w:kern w:val="0"/>
          <w:sz w:val="32"/>
          <w:szCs w:val="32"/>
        </w:rPr>
        <w:t>供省住</w:t>
      </w:r>
      <w:proofErr w:type="gramEnd"/>
      <w:r w:rsidRPr="003172EB">
        <w:rPr>
          <w:rFonts w:ascii="Times New Roman" w:eastAsia="方正仿宋_GBK" w:hAnsi="Times New Roman" w:cs="Times New Roman"/>
          <w:color w:val="000000"/>
          <w:kern w:val="0"/>
          <w:sz w:val="32"/>
          <w:szCs w:val="32"/>
        </w:rPr>
        <w:t>建厅研究印发，更好地规范双重预防工作的执行标准、实施技术和工作程序。</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三是优化监督系统。完成远程抽查、违规处置、政策法规模块开发，并顺利通过验收，促进监督系统功能不断完善；持续优化综合评价、计分功能及移动端</w:t>
      </w:r>
      <w:r w:rsidRPr="003172EB">
        <w:rPr>
          <w:rFonts w:ascii="Times New Roman" w:eastAsia="方正仿宋_GBK" w:hAnsi="Times New Roman" w:cs="Times New Roman"/>
          <w:color w:val="000000"/>
          <w:kern w:val="0"/>
          <w:sz w:val="32"/>
          <w:szCs w:val="32"/>
        </w:rPr>
        <w:t>APP</w:t>
      </w:r>
      <w:r w:rsidRPr="003172EB">
        <w:rPr>
          <w:rFonts w:ascii="Times New Roman" w:eastAsia="方正仿宋_GBK" w:hAnsi="Times New Roman" w:cs="Times New Roman"/>
          <w:color w:val="000000"/>
          <w:kern w:val="0"/>
          <w:sz w:val="32"/>
          <w:szCs w:val="32"/>
        </w:rPr>
        <w:t>功能，确保系统运行顺畅稳定；协调南京地铁完成全作业时段、起重吊装、机械管理等功能</w:t>
      </w:r>
      <w:r w:rsidRPr="003172EB">
        <w:rPr>
          <w:rFonts w:ascii="Times New Roman" w:eastAsia="方正仿宋_GBK" w:hAnsi="Times New Roman" w:cs="Times New Roman"/>
          <w:color w:val="000000"/>
          <w:kern w:val="0"/>
          <w:sz w:val="32"/>
          <w:szCs w:val="32"/>
        </w:rPr>
        <w:t>PC</w:t>
      </w:r>
      <w:r w:rsidRPr="003172EB">
        <w:rPr>
          <w:rFonts w:ascii="Times New Roman" w:eastAsia="方正仿宋_GBK" w:hAnsi="Times New Roman" w:cs="Times New Roman"/>
          <w:color w:val="000000"/>
          <w:kern w:val="0"/>
          <w:sz w:val="32"/>
          <w:szCs w:val="32"/>
        </w:rPr>
        <w:t>端及</w:t>
      </w:r>
      <w:r w:rsidRPr="003172EB">
        <w:rPr>
          <w:rFonts w:ascii="Times New Roman" w:eastAsia="方正仿宋_GBK" w:hAnsi="Times New Roman" w:cs="Times New Roman"/>
          <w:color w:val="000000"/>
          <w:kern w:val="0"/>
          <w:sz w:val="32"/>
          <w:szCs w:val="32"/>
        </w:rPr>
        <w:t>APP</w:t>
      </w:r>
      <w:proofErr w:type="gramStart"/>
      <w:r w:rsidRPr="003172EB">
        <w:rPr>
          <w:rFonts w:ascii="Times New Roman" w:eastAsia="方正仿宋_GBK" w:hAnsi="Times New Roman" w:cs="Times New Roman"/>
          <w:color w:val="000000"/>
          <w:kern w:val="0"/>
          <w:sz w:val="32"/>
          <w:szCs w:val="32"/>
        </w:rPr>
        <w:t>端功能</w:t>
      </w:r>
      <w:proofErr w:type="gramEnd"/>
      <w:r w:rsidRPr="003172EB">
        <w:rPr>
          <w:rFonts w:ascii="Times New Roman" w:eastAsia="方正仿宋_GBK" w:hAnsi="Times New Roman" w:cs="Times New Roman"/>
          <w:color w:val="000000"/>
          <w:kern w:val="0"/>
          <w:sz w:val="32"/>
          <w:szCs w:val="32"/>
        </w:rPr>
        <w:t>开发，并与站监督系统实现链接整合，保障监管质</w:t>
      </w:r>
      <w:proofErr w:type="gramStart"/>
      <w:r w:rsidRPr="003172EB">
        <w:rPr>
          <w:rFonts w:ascii="Times New Roman" w:eastAsia="方正仿宋_GBK" w:hAnsi="Times New Roman" w:cs="Times New Roman"/>
          <w:color w:val="000000"/>
          <w:kern w:val="0"/>
          <w:sz w:val="32"/>
          <w:szCs w:val="32"/>
        </w:rPr>
        <w:t>效全面</w:t>
      </w:r>
      <w:proofErr w:type="gramEnd"/>
      <w:r w:rsidRPr="003172EB">
        <w:rPr>
          <w:rFonts w:ascii="Times New Roman" w:eastAsia="方正仿宋_GBK" w:hAnsi="Times New Roman" w:cs="Times New Roman"/>
          <w:color w:val="000000"/>
          <w:kern w:val="0"/>
          <w:sz w:val="32"/>
          <w:szCs w:val="32"/>
        </w:rPr>
        <w:t>提升。</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四是严格内控管理。建立重要事项督办制度，区分不同事项，明确办结时限，专人跟踪督办，定期反馈进展，确保上级要求和各项工作高效落到实处。修订完善涉及监督巡查、档案管理、岗位设置实施方案及绩效考核分配等相关制度，推动各项工作有</w:t>
      </w:r>
      <w:proofErr w:type="gramStart"/>
      <w:r w:rsidRPr="003172EB">
        <w:rPr>
          <w:rFonts w:ascii="Times New Roman" w:eastAsia="方正仿宋_GBK" w:hAnsi="Times New Roman" w:cs="Times New Roman"/>
          <w:color w:val="000000"/>
          <w:kern w:val="0"/>
          <w:sz w:val="32"/>
          <w:szCs w:val="32"/>
        </w:rPr>
        <w:t>规</w:t>
      </w:r>
      <w:proofErr w:type="gramEnd"/>
      <w:r w:rsidRPr="003172EB">
        <w:rPr>
          <w:rFonts w:ascii="Times New Roman" w:eastAsia="方正仿宋_GBK" w:hAnsi="Times New Roman" w:cs="Times New Roman"/>
          <w:color w:val="000000"/>
          <w:kern w:val="0"/>
          <w:sz w:val="32"/>
          <w:szCs w:val="32"/>
        </w:rPr>
        <w:t>可依、有章可循。强化预算执行，严格按预算开支各类经费；加大财务报销审核力度，确保经费开支手续齐全；严格按程序组织政府采购，各类采购合法合</w:t>
      </w:r>
      <w:proofErr w:type="gramStart"/>
      <w:r w:rsidRPr="003172EB">
        <w:rPr>
          <w:rFonts w:ascii="Times New Roman" w:eastAsia="方正仿宋_GBK" w:hAnsi="Times New Roman" w:cs="Times New Roman"/>
          <w:color w:val="000000"/>
          <w:kern w:val="0"/>
          <w:sz w:val="32"/>
          <w:szCs w:val="32"/>
        </w:rPr>
        <w:t>规</w:t>
      </w:r>
      <w:proofErr w:type="gramEnd"/>
      <w:r w:rsidRPr="003172EB">
        <w:rPr>
          <w:rFonts w:ascii="Times New Roman" w:eastAsia="方正仿宋_GBK" w:hAnsi="Times New Roman" w:cs="Times New Roman"/>
          <w:color w:val="000000"/>
          <w:kern w:val="0"/>
          <w:sz w:val="32"/>
          <w:szCs w:val="32"/>
        </w:rPr>
        <w:t>。统筹用好站内公务车辆、企业滴滴打车和租赁车辆等多种方式，服务日常监督工作需要。</w:t>
      </w:r>
    </w:p>
    <w:p w:rsidR="003172EB" w:rsidRPr="003172EB" w:rsidRDefault="00D63B63" w:rsidP="003172EB">
      <w:pPr>
        <w:spacing w:line="560" w:lineRule="exact"/>
        <w:ind w:firstLineChars="200" w:firstLine="640"/>
        <w:rPr>
          <w:rFonts w:ascii="Times New Roman" w:eastAsia="方正仿宋_GBK" w:hAnsi="Times New Roman" w:cs="Times New Roman"/>
          <w:color w:val="000000"/>
          <w:kern w:val="0"/>
          <w:sz w:val="32"/>
          <w:szCs w:val="32"/>
        </w:rPr>
      </w:pPr>
      <w:bookmarkStart w:id="2" w:name="_Toc18814"/>
      <w:r>
        <w:rPr>
          <w:rFonts w:ascii="Times New Roman" w:eastAsia="方正仿宋_GBK" w:hAnsi="Times New Roman" w:cs="Times New Roman" w:hint="eastAsia"/>
          <w:color w:val="000000"/>
          <w:kern w:val="0"/>
          <w:sz w:val="32"/>
          <w:szCs w:val="32"/>
        </w:rPr>
        <w:t>（三）</w:t>
      </w:r>
      <w:r w:rsidR="003172EB" w:rsidRPr="003172EB">
        <w:rPr>
          <w:rFonts w:ascii="Times New Roman" w:eastAsia="方正仿宋_GBK" w:hAnsi="Times New Roman" w:cs="Times New Roman"/>
          <w:color w:val="000000"/>
          <w:kern w:val="0"/>
          <w:sz w:val="32"/>
          <w:szCs w:val="32"/>
        </w:rPr>
        <w:t>党建引领，扎实开展主题教育和品牌建设，阳光监督保障风清气正</w:t>
      </w:r>
      <w:bookmarkEnd w:id="2"/>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lastRenderedPageBreak/>
        <w:t>一是主题教育</w:t>
      </w:r>
      <w:proofErr w:type="gramStart"/>
      <w:r w:rsidRPr="003172EB">
        <w:rPr>
          <w:rFonts w:ascii="Times New Roman" w:eastAsia="方正仿宋_GBK" w:hAnsi="Times New Roman" w:cs="Times New Roman"/>
          <w:color w:val="000000"/>
          <w:kern w:val="0"/>
          <w:sz w:val="32"/>
          <w:szCs w:val="32"/>
        </w:rPr>
        <w:t>走深走实</w:t>
      </w:r>
      <w:proofErr w:type="gramEnd"/>
      <w:r w:rsidRPr="003172EB">
        <w:rPr>
          <w:rFonts w:ascii="Times New Roman" w:eastAsia="方正仿宋_GBK" w:hAnsi="Times New Roman" w:cs="Times New Roman"/>
          <w:color w:val="000000"/>
          <w:kern w:val="0"/>
          <w:sz w:val="32"/>
          <w:szCs w:val="32"/>
        </w:rPr>
        <w:t>。根据上级统一部署，第一时间</w:t>
      </w:r>
      <w:proofErr w:type="gramStart"/>
      <w:r w:rsidRPr="003172EB">
        <w:rPr>
          <w:rFonts w:ascii="Times New Roman" w:eastAsia="方正仿宋_GBK" w:hAnsi="Times New Roman" w:cs="Times New Roman"/>
          <w:color w:val="000000"/>
          <w:kern w:val="0"/>
          <w:sz w:val="32"/>
          <w:szCs w:val="32"/>
        </w:rPr>
        <w:t>印发站主题</w:t>
      </w:r>
      <w:proofErr w:type="gramEnd"/>
      <w:r w:rsidRPr="003172EB">
        <w:rPr>
          <w:rFonts w:ascii="Times New Roman" w:eastAsia="方正仿宋_GBK" w:hAnsi="Times New Roman" w:cs="Times New Roman"/>
          <w:color w:val="000000"/>
          <w:kern w:val="0"/>
          <w:sz w:val="32"/>
          <w:szCs w:val="32"/>
        </w:rPr>
        <w:t>教育工作方案，按照</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学思想、强党性、重实践、建新功</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的总要求，把理论学习、调查研究、推动发展、检视整改有机融合，一体推进。通过原原本本学、分层分类学、融会贯通学、集中宣讲学、专题研讨学等形式，推动主题教育和党的二十大精神入脑入心。全年共组织专题党课</w:t>
      </w:r>
      <w:r w:rsidRPr="003172EB">
        <w:rPr>
          <w:rFonts w:ascii="Times New Roman" w:eastAsia="方正仿宋_GBK" w:hAnsi="Times New Roman" w:cs="Times New Roman"/>
          <w:color w:val="000000"/>
          <w:kern w:val="0"/>
          <w:sz w:val="32"/>
          <w:szCs w:val="32"/>
        </w:rPr>
        <w:t>7</w:t>
      </w:r>
      <w:r w:rsidRPr="003172EB">
        <w:rPr>
          <w:rFonts w:ascii="Times New Roman" w:eastAsia="方正仿宋_GBK" w:hAnsi="Times New Roman" w:cs="Times New Roman"/>
          <w:color w:val="000000"/>
          <w:kern w:val="0"/>
          <w:sz w:val="32"/>
          <w:szCs w:val="32"/>
        </w:rPr>
        <w:t>次，开展课题调查研究</w:t>
      </w:r>
      <w:r w:rsidRPr="003172EB">
        <w:rPr>
          <w:rFonts w:ascii="Times New Roman" w:eastAsia="方正仿宋_GBK" w:hAnsi="Times New Roman" w:cs="Times New Roman"/>
          <w:color w:val="000000"/>
          <w:kern w:val="0"/>
          <w:sz w:val="32"/>
          <w:szCs w:val="32"/>
        </w:rPr>
        <w:t>5</w:t>
      </w:r>
      <w:r w:rsidRPr="003172EB">
        <w:rPr>
          <w:rFonts w:ascii="Times New Roman" w:eastAsia="方正仿宋_GBK" w:hAnsi="Times New Roman" w:cs="Times New Roman"/>
          <w:color w:val="000000"/>
          <w:kern w:val="0"/>
          <w:sz w:val="32"/>
          <w:szCs w:val="32"/>
        </w:rPr>
        <w:t>项，举办领导干部读书班</w:t>
      </w:r>
      <w:r w:rsidRPr="003172EB">
        <w:rPr>
          <w:rFonts w:ascii="Times New Roman" w:eastAsia="方正仿宋_GBK" w:hAnsi="Times New Roman" w:cs="Times New Roman"/>
          <w:color w:val="000000"/>
          <w:kern w:val="0"/>
          <w:sz w:val="32"/>
          <w:szCs w:val="32"/>
        </w:rPr>
        <w:t>2</w:t>
      </w:r>
      <w:r w:rsidRPr="003172EB">
        <w:rPr>
          <w:rFonts w:ascii="Times New Roman" w:eastAsia="方正仿宋_GBK" w:hAnsi="Times New Roman" w:cs="Times New Roman"/>
          <w:color w:val="000000"/>
          <w:kern w:val="0"/>
          <w:sz w:val="32"/>
          <w:szCs w:val="32"/>
        </w:rPr>
        <w:t>期，完成问题检视整改</w:t>
      </w:r>
      <w:r w:rsidRPr="003172EB">
        <w:rPr>
          <w:rFonts w:ascii="Times New Roman" w:eastAsia="方正仿宋_GBK" w:hAnsi="Times New Roman" w:cs="Times New Roman"/>
          <w:color w:val="000000"/>
          <w:kern w:val="0"/>
          <w:sz w:val="32"/>
          <w:szCs w:val="32"/>
        </w:rPr>
        <w:t>2</w:t>
      </w:r>
      <w:r w:rsidRPr="003172EB">
        <w:rPr>
          <w:rFonts w:ascii="Times New Roman" w:eastAsia="方正仿宋_GBK" w:hAnsi="Times New Roman" w:cs="Times New Roman"/>
          <w:color w:val="000000"/>
          <w:kern w:val="0"/>
          <w:sz w:val="32"/>
          <w:szCs w:val="32"/>
        </w:rPr>
        <w:t>项。</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二是不断巩固意识形态阵地。严格落实意识形态和网络意识形态工作主体责任。及时</w:t>
      </w:r>
      <w:proofErr w:type="gramStart"/>
      <w:r w:rsidRPr="003172EB">
        <w:rPr>
          <w:rFonts w:ascii="Times New Roman" w:eastAsia="方正仿宋_GBK" w:hAnsi="Times New Roman" w:cs="Times New Roman"/>
          <w:color w:val="000000"/>
          <w:kern w:val="0"/>
          <w:sz w:val="32"/>
          <w:szCs w:val="32"/>
        </w:rPr>
        <w:t>调整站</w:t>
      </w:r>
      <w:proofErr w:type="gramEnd"/>
      <w:r w:rsidRPr="003172EB">
        <w:rPr>
          <w:rFonts w:ascii="Times New Roman" w:eastAsia="方正仿宋_GBK" w:hAnsi="Times New Roman" w:cs="Times New Roman"/>
          <w:color w:val="000000"/>
          <w:kern w:val="0"/>
          <w:sz w:val="32"/>
          <w:szCs w:val="32"/>
        </w:rPr>
        <w:t>意识形态和网络意识形态工作领导小组，建立健全意识形态定期</w:t>
      </w:r>
      <w:proofErr w:type="gramStart"/>
      <w:r w:rsidRPr="003172EB">
        <w:rPr>
          <w:rFonts w:ascii="Times New Roman" w:eastAsia="方正仿宋_GBK" w:hAnsi="Times New Roman" w:cs="Times New Roman"/>
          <w:color w:val="000000"/>
          <w:kern w:val="0"/>
          <w:sz w:val="32"/>
          <w:szCs w:val="32"/>
        </w:rPr>
        <w:t>研</w:t>
      </w:r>
      <w:proofErr w:type="gramEnd"/>
      <w:r w:rsidRPr="003172EB">
        <w:rPr>
          <w:rFonts w:ascii="Times New Roman" w:eastAsia="方正仿宋_GBK" w:hAnsi="Times New Roman" w:cs="Times New Roman"/>
          <w:color w:val="000000"/>
          <w:kern w:val="0"/>
          <w:sz w:val="32"/>
          <w:szCs w:val="32"/>
        </w:rPr>
        <w:t>判制度，积极开展意识形态领域风险隐患排查专项整治工作，加强意识形态和网络意识形态阵地管理，扎实做好保密教育。支部书记带头上意识形态专题党课，上下半年各召开</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次意识形态和网络意识形态专题研究会，全年共开展意识形态和网络意识形态专题党课</w:t>
      </w:r>
      <w:r w:rsidRPr="003172EB">
        <w:rPr>
          <w:rFonts w:ascii="Times New Roman" w:eastAsia="方正仿宋_GBK" w:hAnsi="Times New Roman" w:cs="Times New Roman"/>
          <w:color w:val="000000"/>
          <w:kern w:val="0"/>
          <w:sz w:val="32"/>
          <w:szCs w:val="32"/>
        </w:rPr>
        <w:t>2</w:t>
      </w:r>
      <w:r w:rsidRPr="003172EB">
        <w:rPr>
          <w:rFonts w:ascii="Times New Roman" w:eastAsia="方正仿宋_GBK" w:hAnsi="Times New Roman" w:cs="Times New Roman"/>
          <w:color w:val="000000"/>
          <w:kern w:val="0"/>
          <w:sz w:val="32"/>
          <w:szCs w:val="32"/>
        </w:rPr>
        <w:t>次。结合轨道交通工程点多、线长、面广，易引发投诉甚至网络舆情等实际，深入分析</w:t>
      </w:r>
      <w:proofErr w:type="gramStart"/>
      <w:r w:rsidRPr="003172EB">
        <w:rPr>
          <w:rFonts w:ascii="Times New Roman" w:eastAsia="方正仿宋_GBK" w:hAnsi="Times New Roman" w:cs="Times New Roman"/>
          <w:color w:val="000000"/>
          <w:kern w:val="0"/>
          <w:sz w:val="32"/>
          <w:szCs w:val="32"/>
        </w:rPr>
        <w:t>研</w:t>
      </w:r>
      <w:proofErr w:type="gramEnd"/>
      <w:r w:rsidRPr="003172EB">
        <w:rPr>
          <w:rFonts w:ascii="Times New Roman" w:eastAsia="方正仿宋_GBK" w:hAnsi="Times New Roman" w:cs="Times New Roman"/>
          <w:color w:val="000000"/>
          <w:kern w:val="0"/>
          <w:sz w:val="32"/>
          <w:szCs w:val="32"/>
        </w:rPr>
        <w:t>判，妥善协调处理，共受理各类信访投诉</w:t>
      </w:r>
      <w:r w:rsidRPr="003172EB">
        <w:rPr>
          <w:rFonts w:ascii="Times New Roman" w:eastAsia="方正仿宋_GBK" w:hAnsi="Times New Roman" w:cs="Times New Roman"/>
          <w:color w:val="000000"/>
          <w:kern w:val="0"/>
          <w:sz w:val="32"/>
          <w:szCs w:val="32"/>
        </w:rPr>
        <w:t>18</w:t>
      </w:r>
      <w:r w:rsidRPr="003172EB">
        <w:rPr>
          <w:rFonts w:ascii="Times New Roman" w:eastAsia="方正仿宋_GBK" w:hAnsi="Times New Roman" w:cs="Times New Roman"/>
          <w:color w:val="000000"/>
          <w:kern w:val="0"/>
          <w:sz w:val="32"/>
          <w:szCs w:val="32"/>
        </w:rPr>
        <w:t>件，办结率</w:t>
      </w:r>
      <w:r w:rsidRPr="003172EB">
        <w:rPr>
          <w:rFonts w:ascii="Times New Roman" w:eastAsia="方正仿宋_GBK" w:hAnsi="Times New Roman" w:cs="Times New Roman"/>
          <w:color w:val="000000"/>
          <w:kern w:val="0"/>
          <w:sz w:val="32"/>
          <w:szCs w:val="32"/>
        </w:rPr>
        <w:t>100%</w:t>
      </w:r>
      <w:r w:rsidRPr="003172EB">
        <w:rPr>
          <w:rFonts w:ascii="Times New Roman" w:eastAsia="方正仿宋_GBK" w:hAnsi="Times New Roman" w:cs="Times New Roman"/>
          <w:color w:val="000000"/>
          <w:kern w:val="0"/>
          <w:sz w:val="32"/>
          <w:szCs w:val="32"/>
        </w:rPr>
        <w:t>。</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三是深入开展先锋行动。为全面落实新时代建设系统基层党建</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示范引领六大行动</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要求，结合</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五拼五比晒五榜勠力同心促发展</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竞赛活动，组织开展</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争做监督执法新先锋</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主题活动，号召全站党员干部在全市在建线路质量、安全和市场监管等各项任务中实干担当，奋勇争先。全年共评选出作风好、素养高、能力强和服务好的</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党员先锋岗</w:t>
      </w:r>
      <w:r w:rsidRPr="003172EB">
        <w:rPr>
          <w:rFonts w:ascii="Times New Roman" w:eastAsia="方正仿宋_GBK" w:hAnsi="Times New Roman" w:cs="Times New Roman"/>
          <w:color w:val="000000"/>
          <w:kern w:val="0"/>
          <w:sz w:val="32"/>
          <w:szCs w:val="32"/>
        </w:rPr>
        <w:t>”9</w:t>
      </w:r>
      <w:r w:rsidRPr="003172EB">
        <w:rPr>
          <w:rFonts w:ascii="Times New Roman" w:eastAsia="方正仿宋_GBK" w:hAnsi="Times New Roman" w:cs="Times New Roman"/>
          <w:color w:val="000000"/>
          <w:kern w:val="0"/>
          <w:sz w:val="32"/>
          <w:szCs w:val="32"/>
        </w:rPr>
        <w:t>人、先锋科室</w:t>
      </w:r>
      <w:r w:rsidRPr="003172EB">
        <w:rPr>
          <w:rFonts w:ascii="Times New Roman" w:eastAsia="方正仿宋_GBK" w:hAnsi="Times New Roman" w:cs="Times New Roman"/>
          <w:color w:val="000000"/>
          <w:kern w:val="0"/>
          <w:sz w:val="32"/>
          <w:szCs w:val="32"/>
        </w:rPr>
        <w:t>3</w:t>
      </w:r>
      <w:r w:rsidRPr="003172EB">
        <w:rPr>
          <w:rFonts w:ascii="Times New Roman" w:eastAsia="方正仿宋_GBK" w:hAnsi="Times New Roman" w:cs="Times New Roman"/>
          <w:color w:val="000000"/>
          <w:kern w:val="0"/>
          <w:sz w:val="32"/>
          <w:szCs w:val="32"/>
        </w:rPr>
        <w:t>个，为高标准</w:t>
      </w:r>
      <w:r w:rsidRPr="003172EB">
        <w:rPr>
          <w:rFonts w:ascii="Times New Roman" w:eastAsia="方正仿宋_GBK" w:hAnsi="Times New Roman" w:cs="Times New Roman"/>
          <w:color w:val="000000"/>
          <w:kern w:val="0"/>
          <w:sz w:val="32"/>
          <w:szCs w:val="32"/>
        </w:rPr>
        <w:lastRenderedPageBreak/>
        <w:t>完成年度监管任务发挥了榜样力量。</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四是创新构建</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红色轨道质量安全共同体</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。积极响应市建委党委构建</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城建先锋</w:t>
      </w:r>
      <w:r w:rsidRPr="003172EB">
        <w:rPr>
          <w:rFonts w:ascii="Times New Roman" w:eastAsia="方正仿宋_GBK" w:hAnsi="Times New Roman" w:cs="Times New Roman"/>
          <w:color w:val="000000"/>
          <w:kern w:val="0"/>
          <w:sz w:val="32"/>
          <w:szCs w:val="32"/>
        </w:rPr>
        <w:t>1+N”</w:t>
      </w:r>
      <w:r w:rsidRPr="003172EB">
        <w:rPr>
          <w:rFonts w:ascii="Times New Roman" w:eastAsia="方正仿宋_GBK" w:hAnsi="Times New Roman" w:cs="Times New Roman"/>
          <w:color w:val="000000"/>
          <w:kern w:val="0"/>
          <w:sz w:val="32"/>
          <w:szCs w:val="32"/>
        </w:rPr>
        <w:t>党建品牌矩阵号召，持续深化</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地铁卫士</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品牌建设，联合在建线路共计</w:t>
      </w:r>
      <w:r w:rsidRPr="003172EB">
        <w:rPr>
          <w:rFonts w:ascii="Times New Roman" w:eastAsia="方正仿宋_GBK" w:hAnsi="Times New Roman" w:cs="Times New Roman"/>
          <w:color w:val="000000"/>
          <w:kern w:val="0"/>
          <w:sz w:val="32"/>
          <w:szCs w:val="32"/>
        </w:rPr>
        <w:t>34</w:t>
      </w:r>
      <w:r w:rsidRPr="003172EB">
        <w:rPr>
          <w:rFonts w:ascii="Times New Roman" w:eastAsia="方正仿宋_GBK" w:hAnsi="Times New Roman" w:cs="Times New Roman"/>
          <w:color w:val="000000"/>
          <w:kern w:val="0"/>
          <w:sz w:val="32"/>
          <w:szCs w:val="32"/>
        </w:rPr>
        <w:t>家党组织，成立</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红色轨道质量安全共同体</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w:t>
      </w:r>
      <w:proofErr w:type="gramStart"/>
      <w:r w:rsidRPr="003172EB">
        <w:rPr>
          <w:rFonts w:ascii="Times New Roman" w:eastAsia="方正仿宋_GBK" w:hAnsi="Times New Roman" w:cs="Times New Roman"/>
          <w:color w:val="000000"/>
          <w:kern w:val="0"/>
          <w:sz w:val="32"/>
          <w:szCs w:val="32"/>
        </w:rPr>
        <w:t>通过联学共学</w:t>
      </w:r>
      <w:proofErr w:type="gramEnd"/>
      <w:r w:rsidRPr="003172EB">
        <w:rPr>
          <w:rFonts w:ascii="Times New Roman" w:eastAsia="方正仿宋_GBK" w:hAnsi="Times New Roman" w:cs="Times New Roman"/>
          <w:color w:val="000000"/>
          <w:kern w:val="0"/>
          <w:sz w:val="32"/>
          <w:szCs w:val="32"/>
        </w:rPr>
        <w:t>、交流互鉴、党员突击、联系班组、服务社区和承诺践诺等</w:t>
      </w:r>
      <w:r w:rsidRPr="003172EB">
        <w:rPr>
          <w:rFonts w:ascii="Times New Roman" w:eastAsia="方正仿宋_GBK" w:hAnsi="Times New Roman" w:cs="Times New Roman"/>
          <w:color w:val="000000"/>
          <w:kern w:val="0"/>
          <w:sz w:val="32"/>
          <w:szCs w:val="32"/>
        </w:rPr>
        <w:t>6</w:t>
      </w:r>
      <w:r w:rsidRPr="003172EB">
        <w:rPr>
          <w:rFonts w:ascii="Times New Roman" w:eastAsia="方正仿宋_GBK" w:hAnsi="Times New Roman" w:cs="Times New Roman"/>
          <w:color w:val="000000"/>
          <w:kern w:val="0"/>
          <w:sz w:val="32"/>
          <w:szCs w:val="32"/>
        </w:rPr>
        <w:t>种与现场质量安全管理结合紧密、具有轨道交通工程特色的活动形式，充分发挥党员先锋模范作用，护航我市轨道交通工程建设高质量发展。</w:t>
      </w:r>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bookmarkStart w:id="3" w:name="_Toc22743"/>
      <w:r w:rsidRPr="003172EB">
        <w:rPr>
          <w:rFonts w:ascii="Times New Roman" w:eastAsia="方正仿宋_GBK" w:hAnsi="Times New Roman" w:cs="Times New Roman"/>
          <w:color w:val="000000"/>
          <w:kern w:val="0"/>
          <w:sz w:val="32"/>
          <w:szCs w:val="32"/>
        </w:rPr>
        <w:t>五是着力干部队伍建设。全年新招聘</w:t>
      </w:r>
      <w:r w:rsidRPr="003172EB">
        <w:rPr>
          <w:rFonts w:ascii="Times New Roman" w:eastAsia="方正仿宋_GBK" w:hAnsi="Times New Roman" w:cs="Times New Roman"/>
          <w:color w:val="000000"/>
          <w:kern w:val="0"/>
          <w:sz w:val="32"/>
          <w:szCs w:val="32"/>
        </w:rPr>
        <w:t>3</w:t>
      </w:r>
      <w:r w:rsidRPr="003172EB">
        <w:rPr>
          <w:rFonts w:ascii="Times New Roman" w:eastAsia="方正仿宋_GBK" w:hAnsi="Times New Roman" w:cs="Times New Roman"/>
          <w:color w:val="000000"/>
          <w:kern w:val="0"/>
          <w:sz w:val="32"/>
          <w:szCs w:val="32"/>
        </w:rPr>
        <w:t>名工作人员；开展一轮空缺岗位竞聘工作，选拔</w:t>
      </w:r>
      <w:proofErr w:type="gramStart"/>
      <w:r w:rsidRPr="003172EB">
        <w:rPr>
          <w:rFonts w:ascii="Times New Roman" w:eastAsia="方正仿宋_GBK" w:hAnsi="Times New Roman" w:cs="Times New Roman"/>
          <w:color w:val="000000"/>
          <w:kern w:val="0"/>
          <w:sz w:val="32"/>
          <w:szCs w:val="32"/>
        </w:rPr>
        <w:t>任用正</w:t>
      </w:r>
      <w:proofErr w:type="gramEnd"/>
      <w:r w:rsidRPr="003172EB">
        <w:rPr>
          <w:rFonts w:ascii="Times New Roman" w:eastAsia="方正仿宋_GBK" w:hAnsi="Times New Roman" w:cs="Times New Roman"/>
          <w:color w:val="000000"/>
          <w:kern w:val="0"/>
          <w:sz w:val="32"/>
          <w:szCs w:val="32"/>
        </w:rPr>
        <w:t>科级干部</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名、副科级干部</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名、</w:t>
      </w:r>
      <w:proofErr w:type="gramStart"/>
      <w:r w:rsidRPr="003172EB">
        <w:rPr>
          <w:rFonts w:ascii="Times New Roman" w:eastAsia="方正仿宋_GBK" w:hAnsi="Times New Roman" w:cs="Times New Roman"/>
          <w:color w:val="000000"/>
          <w:kern w:val="0"/>
          <w:sz w:val="32"/>
          <w:szCs w:val="32"/>
        </w:rPr>
        <w:t>专技岗晋升</w:t>
      </w:r>
      <w:proofErr w:type="gramEnd"/>
      <w:r w:rsidRPr="003172EB">
        <w:rPr>
          <w:rFonts w:ascii="Times New Roman" w:eastAsia="方正仿宋_GBK" w:hAnsi="Times New Roman" w:cs="Times New Roman"/>
          <w:color w:val="000000"/>
          <w:kern w:val="0"/>
          <w:sz w:val="32"/>
          <w:szCs w:val="32"/>
        </w:rPr>
        <w:t>9</w:t>
      </w:r>
      <w:r w:rsidRPr="003172EB">
        <w:rPr>
          <w:rFonts w:ascii="Times New Roman" w:eastAsia="方正仿宋_GBK" w:hAnsi="Times New Roman" w:cs="Times New Roman"/>
          <w:color w:val="000000"/>
          <w:kern w:val="0"/>
          <w:sz w:val="32"/>
          <w:szCs w:val="32"/>
        </w:rPr>
        <w:t>名。完成第二轮复合型人才考核评价，总结前两轮人才培养经验，研究中长期人才培养方案，为推动质量安全监督高质量发展提供坚实的人才支撑。开设</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地铁卫士周五讲堂</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，全体人员走上讲台，开展活动</w:t>
      </w:r>
      <w:r w:rsidRPr="003172EB">
        <w:rPr>
          <w:rFonts w:ascii="Times New Roman" w:eastAsia="方正仿宋_GBK" w:hAnsi="Times New Roman" w:cs="Times New Roman"/>
          <w:color w:val="000000"/>
          <w:kern w:val="0"/>
          <w:sz w:val="32"/>
          <w:szCs w:val="32"/>
        </w:rPr>
        <w:t>22</w:t>
      </w:r>
      <w:r w:rsidRPr="003172EB">
        <w:rPr>
          <w:rFonts w:ascii="Times New Roman" w:eastAsia="方正仿宋_GBK" w:hAnsi="Times New Roman" w:cs="Times New Roman"/>
          <w:color w:val="000000"/>
          <w:kern w:val="0"/>
          <w:sz w:val="32"/>
          <w:szCs w:val="32"/>
        </w:rPr>
        <w:t>次，通过定期交流、深度互动，全面推动监督人员</w:t>
      </w:r>
      <w:proofErr w:type="gramStart"/>
      <w:r w:rsidRPr="003172EB">
        <w:rPr>
          <w:rFonts w:ascii="Times New Roman" w:eastAsia="方正仿宋_GBK" w:hAnsi="Times New Roman" w:cs="Times New Roman"/>
          <w:color w:val="000000"/>
          <w:kern w:val="0"/>
          <w:sz w:val="32"/>
          <w:szCs w:val="32"/>
        </w:rPr>
        <w:t>履</w:t>
      </w:r>
      <w:proofErr w:type="gramEnd"/>
      <w:r w:rsidRPr="003172EB">
        <w:rPr>
          <w:rFonts w:ascii="Times New Roman" w:eastAsia="方正仿宋_GBK" w:hAnsi="Times New Roman" w:cs="Times New Roman"/>
          <w:color w:val="000000"/>
          <w:kern w:val="0"/>
          <w:sz w:val="32"/>
          <w:szCs w:val="32"/>
        </w:rPr>
        <w:t>职能</w:t>
      </w:r>
      <w:proofErr w:type="gramStart"/>
      <w:r w:rsidRPr="003172EB">
        <w:rPr>
          <w:rFonts w:ascii="Times New Roman" w:eastAsia="方正仿宋_GBK" w:hAnsi="Times New Roman" w:cs="Times New Roman"/>
          <w:color w:val="000000"/>
          <w:kern w:val="0"/>
          <w:sz w:val="32"/>
          <w:szCs w:val="32"/>
        </w:rPr>
        <w:t>力整体</w:t>
      </w:r>
      <w:proofErr w:type="gramEnd"/>
      <w:r w:rsidRPr="003172EB">
        <w:rPr>
          <w:rFonts w:ascii="Times New Roman" w:eastAsia="方正仿宋_GBK" w:hAnsi="Times New Roman" w:cs="Times New Roman"/>
          <w:color w:val="000000"/>
          <w:kern w:val="0"/>
          <w:sz w:val="32"/>
          <w:szCs w:val="32"/>
        </w:rPr>
        <w:t>提升。从严抓好党员发展，年内</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人递交入党申请书，确定、考察发展对象</w:t>
      </w:r>
      <w:r w:rsidRPr="003172EB">
        <w:rPr>
          <w:rFonts w:ascii="Times New Roman" w:eastAsia="方正仿宋_GBK" w:hAnsi="Times New Roman" w:cs="Times New Roman"/>
          <w:color w:val="000000"/>
          <w:kern w:val="0"/>
          <w:sz w:val="32"/>
          <w:szCs w:val="32"/>
        </w:rPr>
        <w:t>2</w:t>
      </w:r>
      <w:r w:rsidRPr="003172EB">
        <w:rPr>
          <w:rFonts w:ascii="Times New Roman" w:eastAsia="方正仿宋_GBK" w:hAnsi="Times New Roman" w:cs="Times New Roman"/>
          <w:color w:val="000000"/>
          <w:kern w:val="0"/>
          <w:sz w:val="32"/>
          <w:szCs w:val="32"/>
        </w:rPr>
        <w:t>名，接收预备党员</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名，教育、考察预备党员并按期转正</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名。坚持把工会工作纳入重要议事日程，研究</w:t>
      </w:r>
      <w:proofErr w:type="gramStart"/>
      <w:r w:rsidRPr="003172EB">
        <w:rPr>
          <w:rFonts w:ascii="Times New Roman" w:eastAsia="方正仿宋_GBK" w:hAnsi="Times New Roman" w:cs="Times New Roman"/>
          <w:color w:val="000000"/>
          <w:kern w:val="0"/>
          <w:sz w:val="32"/>
          <w:szCs w:val="32"/>
        </w:rPr>
        <w:t>制定站工会</w:t>
      </w:r>
      <w:proofErr w:type="gramEnd"/>
      <w:r w:rsidRPr="003172EB">
        <w:rPr>
          <w:rFonts w:ascii="Times New Roman" w:eastAsia="方正仿宋_GBK" w:hAnsi="Times New Roman" w:cs="Times New Roman"/>
          <w:color w:val="000000"/>
          <w:kern w:val="0"/>
          <w:sz w:val="32"/>
          <w:szCs w:val="32"/>
        </w:rPr>
        <w:t>工作制度，全年开展工会活动</w:t>
      </w:r>
      <w:r w:rsidRPr="003172EB">
        <w:rPr>
          <w:rFonts w:ascii="Times New Roman" w:eastAsia="方正仿宋_GBK" w:hAnsi="Times New Roman" w:cs="Times New Roman"/>
          <w:color w:val="000000"/>
          <w:kern w:val="0"/>
          <w:sz w:val="32"/>
          <w:szCs w:val="32"/>
        </w:rPr>
        <w:t>5</w:t>
      </w:r>
      <w:r w:rsidRPr="003172EB">
        <w:rPr>
          <w:rFonts w:ascii="Times New Roman" w:eastAsia="方正仿宋_GBK" w:hAnsi="Times New Roman" w:cs="Times New Roman"/>
          <w:color w:val="000000"/>
          <w:kern w:val="0"/>
          <w:sz w:val="32"/>
          <w:szCs w:val="32"/>
        </w:rPr>
        <w:t>次，最大限度保护职工身心健康。</w:t>
      </w:r>
      <w:bookmarkEnd w:id="3"/>
    </w:p>
    <w:p w:rsidR="003172EB" w:rsidRPr="003172EB" w:rsidRDefault="003172EB" w:rsidP="003172EB">
      <w:pPr>
        <w:spacing w:line="560" w:lineRule="exact"/>
        <w:ind w:firstLineChars="200" w:firstLine="640"/>
        <w:rPr>
          <w:rFonts w:ascii="Times New Roman" w:eastAsia="方正仿宋_GBK" w:hAnsi="Times New Roman" w:cs="Times New Roman"/>
          <w:color w:val="000000"/>
          <w:kern w:val="0"/>
          <w:sz w:val="32"/>
          <w:szCs w:val="32"/>
        </w:rPr>
      </w:pPr>
      <w:r w:rsidRPr="003172EB">
        <w:rPr>
          <w:rFonts w:ascii="Times New Roman" w:eastAsia="方正仿宋_GBK" w:hAnsi="Times New Roman" w:cs="Times New Roman"/>
          <w:color w:val="000000"/>
          <w:kern w:val="0"/>
          <w:sz w:val="32"/>
          <w:szCs w:val="32"/>
        </w:rPr>
        <w:t>六是坚持紧抓廉政建设。着眼监督业务全流程、内部管理各环节，全面系统修订完善岗位廉政风险点及防控措施并专题宣贯，进一步强化</w:t>
      </w:r>
      <w:proofErr w:type="gramStart"/>
      <w:r w:rsidRPr="003172EB">
        <w:rPr>
          <w:rFonts w:ascii="Times New Roman" w:eastAsia="方正仿宋_GBK" w:hAnsi="Times New Roman" w:cs="Times New Roman"/>
          <w:color w:val="000000"/>
          <w:kern w:val="0"/>
          <w:sz w:val="32"/>
          <w:szCs w:val="32"/>
        </w:rPr>
        <w:t>全员廉洁</w:t>
      </w:r>
      <w:proofErr w:type="gramEnd"/>
      <w:r w:rsidRPr="003172EB">
        <w:rPr>
          <w:rFonts w:ascii="Times New Roman" w:eastAsia="方正仿宋_GBK" w:hAnsi="Times New Roman" w:cs="Times New Roman"/>
          <w:color w:val="000000"/>
          <w:kern w:val="0"/>
          <w:sz w:val="32"/>
          <w:szCs w:val="32"/>
        </w:rPr>
        <w:t>从业意识。继续实施</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阳光监督</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，各类监督检查均实行</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廉政告知</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，做到时时、事事受监督。聘</w:t>
      </w:r>
      <w:r w:rsidRPr="003172EB">
        <w:rPr>
          <w:rFonts w:ascii="Times New Roman" w:eastAsia="方正仿宋_GBK" w:hAnsi="Times New Roman" w:cs="Times New Roman"/>
          <w:color w:val="000000"/>
          <w:kern w:val="0"/>
          <w:sz w:val="32"/>
          <w:szCs w:val="32"/>
        </w:rPr>
        <w:lastRenderedPageBreak/>
        <w:t>请各线路参建单位</w:t>
      </w:r>
      <w:r w:rsidRPr="003172EB">
        <w:rPr>
          <w:rFonts w:ascii="Times New Roman" w:eastAsia="方正仿宋_GBK" w:hAnsi="Times New Roman" w:cs="Times New Roman"/>
          <w:color w:val="000000"/>
          <w:kern w:val="0"/>
          <w:sz w:val="32"/>
          <w:szCs w:val="32"/>
        </w:rPr>
        <w:t>11</w:t>
      </w:r>
      <w:r w:rsidRPr="003172EB">
        <w:rPr>
          <w:rFonts w:ascii="Times New Roman" w:eastAsia="方正仿宋_GBK" w:hAnsi="Times New Roman" w:cs="Times New Roman"/>
          <w:color w:val="000000"/>
          <w:kern w:val="0"/>
          <w:sz w:val="32"/>
          <w:szCs w:val="32"/>
        </w:rPr>
        <w:t>人为</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作风监督员</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，召开两次座谈会，站领导深入现场开展</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背靠背</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评议和</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一对一</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座谈，全面了解一线监督员的作风表现。领导班子之间、领导班子和科室负责人之间共开展谈心谈话</w:t>
      </w:r>
      <w:r w:rsidRPr="003172EB">
        <w:rPr>
          <w:rFonts w:ascii="Times New Roman" w:eastAsia="方正仿宋_GBK" w:hAnsi="Times New Roman" w:cs="Times New Roman"/>
          <w:color w:val="000000"/>
          <w:kern w:val="0"/>
          <w:sz w:val="32"/>
          <w:szCs w:val="32"/>
        </w:rPr>
        <w:t>51</w:t>
      </w:r>
      <w:r w:rsidRPr="003172EB">
        <w:rPr>
          <w:rFonts w:ascii="Times New Roman" w:eastAsia="方正仿宋_GBK" w:hAnsi="Times New Roman" w:cs="Times New Roman"/>
          <w:color w:val="000000"/>
          <w:kern w:val="0"/>
          <w:sz w:val="32"/>
          <w:szCs w:val="32"/>
        </w:rPr>
        <w:t>次，对</w:t>
      </w:r>
      <w:r w:rsidRPr="003172EB">
        <w:rPr>
          <w:rFonts w:ascii="Times New Roman" w:eastAsia="方正仿宋_GBK" w:hAnsi="Times New Roman" w:cs="Times New Roman"/>
          <w:color w:val="000000"/>
          <w:kern w:val="0"/>
          <w:sz w:val="32"/>
          <w:szCs w:val="32"/>
        </w:rPr>
        <w:t>1</w:t>
      </w:r>
      <w:r w:rsidRPr="003172EB">
        <w:rPr>
          <w:rFonts w:ascii="Times New Roman" w:eastAsia="方正仿宋_GBK" w:hAnsi="Times New Roman" w:cs="Times New Roman"/>
          <w:color w:val="000000"/>
          <w:kern w:val="0"/>
          <w:sz w:val="32"/>
          <w:szCs w:val="32"/>
        </w:rPr>
        <w:t>人因存在履职不到位、</w:t>
      </w:r>
      <w:proofErr w:type="gramStart"/>
      <w:r w:rsidRPr="003172EB">
        <w:rPr>
          <w:rFonts w:ascii="Times New Roman" w:eastAsia="方正仿宋_GBK" w:hAnsi="Times New Roman" w:cs="Times New Roman"/>
          <w:color w:val="000000"/>
          <w:kern w:val="0"/>
          <w:sz w:val="32"/>
          <w:szCs w:val="32"/>
        </w:rPr>
        <w:t>慢作为等</w:t>
      </w:r>
      <w:proofErr w:type="gramEnd"/>
      <w:r w:rsidRPr="003172EB">
        <w:rPr>
          <w:rFonts w:ascii="Times New Roman" w:eastAsia="方正仿宋_GBK" w:hAnsi="Times New Roman" w:cs="Times New Roman"/>
          <w:color w:val="000000"/>
          <w:kern w:val="0"/>
          <w:sz w:val="32"/>
          <w:szCs w:val="32"/>
        </w:rPr>
        <w:t>苗头性倾向性问题及时开展</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第一种形态</w:t>
      </w:r>
      <w:r w:rsidRPr="003172EB">
        <w:rPr>
          <w:rFonts w:ascii="Times New Roman" w:eastAsia="方正仿宋_GBK" w:hAnsi="Times New Roman" w:cs="Times New Roman"/>
          <w:color w:val="000000"/>
          <w:kern w:val="0"/>
          <w:sz w:val="32"/>
          <w:szCs w:val="32"/>
        </w:rPr>
        <w:t>”</w:t>
      </w:r>
      <w:r w:rsidRPr="003172EB">
        <w:rPr>
          <w:rFonts w:ascii="Times New Roman" w:eastAsia="方正仿宋_GBK" w:hAnsi="Times New Roman" w:cs="Times New Roman"/>
          <w:color w:val="000000"/>
          <w:kern w:val="0"/>
          <w:sz w:val="32"/>
          <w:szCs w:val="32"/>
        </w:rPr>
        <w:t>提醒谈话。全年未</w:t>
      </w:r>
      <w:proofErr w:type="gramStart"/>
      <w:r w:rsidRPr="003172EB">
        <w:rPr>
          <w:rFonts w:ascii="Times New Roman" w:eastAsia="方正仿宋_GBK" w:hAnsi="Times New Roman" w:cs="Times New Roman"/>
          <w:color w:val="000000"/>
          <w:kern w:val="0"/>
          <w:sz w:val="32"/>
          <w:szCs w:val="32"/>
        </w:rPr>
        <w:t>发生党风</w:t>
      </w:r>
      <w:proofErr w:type="gramEnd"/>
      <w:r w:rsidRPr="003172EB">
        <w:rPr>
          <w:rFonts w:ascii="Times New Roman" w:eastAsia="方正仿宋_GBK" w:hAnsi="Times New Roman" w:cs="Times New Roman"/>
          <w:color w:val="000000"/>
          <w:kern w:val="0"/>
          <w:sz w:val="32"/>
          <w:szCs w:val="32"/>
        </w:rPr>
        <w:t>廉政违法违纪案件。</w:t>
      </w:r>
    </w:p>
    <w:p w:rsidR="000D780B" w:rsidRPr="007E00B6" w:rsidRDefault="000D780B" w:rsidP="00A966BD">
      <w:pPr>
        <w:spacing w:line="560" w:lineRule="exact"/>
        <w:ind w:firstLineChars="200" w:firstLine="640"/>
        <w:rPr>
          <w:rFonts w:ascii="方正黑体_GBK" w:eastAsia="方正黑体_GBK" w:hAnsi="Times New Roman" w:cs="Times New Roman"/>
          <w:color w:val="000000"/>
          <w:kern w:val="0"/>
          <w:sz w:val="32"/>
          <w:szCs w:val="32"/>
        </w:rPr>
      </w:pPr>
      <w:r w:rsidRPr="007E00B6">
        <w:rPr>
          <w:rFonts w:ascii="方正黑体_GBK" w:eastAsia="方正黑体_GBK" w:hAnsi="Times New Roman" w:cs="Times New Roman"/>
          <w:color w:val="000000"/>
          <w:kern w:val="0"/>
          <w:sz w:val="32"/>
          <w:szCs w:val="32"/>
        </w:rPr>
        <w:t>四、存在问题及原因分析</w:t>
      </w:r>
    </w:p>
    <w:p w:rsidR="00C904F2" w:rsidRDefault="00C904F2" w:rsidP="00C904F2">
      <w:pPr>
        <w:spacing w:line="560" w:lineRule="exact"/>
        <w:ind w:firstLineChars="200" w:firstLine="640"/>
        <w:rPr>
          <w:rFonts w:ascii="Times New Roman" w:eastAsia="方正仿宋_GBK" w:hAnsi="Times New Roman" w:cs="Times New Roman"/>
          <w:color w:val="000000"/>
          <w:kern w:val="0"/>
          <w:sz w:val="32"/>
          <w:szCs w:val="32"/>
        </w:rPr>
      </w:pPr>
      <w:r w:rsidRPr="00B16CCD">
        <w:rPr>
          <w:rFonts w:ascii="Times New Roman" w:eastAsia="方正仿宋_GBK" w:hAnsi="Times New Roman" w:cs="Times New Roman" w:hint="eastAsia"/>
          <w:color w:val="000000"/>
          <w:kern w:val="0"/>
          <w:sz w:val="32"/>
          <w:szCs w:val="32"/>
        </w:rPr>
        <w:t>虽然年度目标任务完成总体圆满，但在内外部两个层面的监督、管理方面仍存在差距与不足，接下来我站将进一步压实监督责任，建</w:t>
      </w:r>
      <w:proofErr w:type="gramStart"/>
      <w:r w:rsidRPr="00B16CCD">
        <w:rPr>
          <w:rFonts w:ascii="Times New Roman" w:eastAsia="方正仿宋_GBK" w:hAnsi="Times New Roman" w:cs="Times New Roman" w:hint="eastAsia"/>
          <w:color w:val="000000"/>
          <w:kern w:val="0"/>
          <w:sz w:val="32"/>
          <w:szCs w:val="32"/>
        </w:rPr>
        <w:t>强专业</w:t>
      </w:r>
      <w:proofErr w:type="gramEnd"/>
      <w:r w:rsidRPr="00B16CCD">
        <w:rPr>
          <w:rFonts w:ascii="Times New Roman" w:eastAsia="方正仿宋_GBK" w:hAnsi="Times New Roman" w:cs="Times New Roman" w:hint="eastAsia"/>
          <w:color w:val="000000"/>
          <w:kern w:val="0"/>
          <w:sz w:val="32"/>
          <w:szCs w:val="32"/>
        </w:rPr>
        <w:t>监督队伍，提高决策、管理等方面的履职成效。</w:t>
      </w:r>
    </w:p>
    <w:p w:rsidR="000D780B" w:rsidRPr="007E00B6" w:rsidRDefault="00A547AE" w:rsidP="007E00B6">
      <w:pPr>
        <w:spacing w:line="560" w:lineRule="exact"/>
        <w:ind w:firstLineChars="200" w:firstLine="640"/>
        <w:rPr>
          <w:rFonts w:ascii="方正黑体_GBK" w:eastAsia="方正黑体_GBK" w:hAnsi="Times New Roman" w:cs="Times New Roman"/>
          <w:color w:val="000000"/>
          <w:kern w:val="0"/>
          <w:sz w:val="32"/>
          <w:szCs w:val="32"/>
        </w:rPr>
      </w:pPr>
      <w:r w:rsidRPr="007E00B6">
        <w:rPr>
          <w:rFonts w:ascii="方正黑体_GBK" w:eastAsia="方正黑体_GBK" w:hAnsi="Times New Roman" w:cs="Times New Roman"/>
          <w:color w:val="000000"/>
          <w:kern w:val="0"/>
          <w:sz w:val="32"/>
          <w:szCs w:val="32"/>
        </w:rPr>
        <w:t>五</w:t>
      </w:r>
      <w:r w:rsidR="00B100FA" w:rsidRPr="007E00B6">
        <w:rPr>
          <w:rFonts w:ascii="方正黑体_GBK" w:eastAsia="方正黑体_GBK" w:hAnsi="Times New Roman" w:cs="Times New Roman"/>
          <w:color w:val="000000"/>
          <w:kern w:val="0"/>
          <w:sz w:val="32"/>
          <w:szCs w:val="32"/>
        </w:rPr>
        <w:t>、</w:t>
      </w:r>
      <w:r w:rsidR="000D780B" w:rsidRPr="007E00B6">
        <w:rPr>
          <w:rFonts w:ascii="方正黑体_GBK" w:eastAsia="方正黑体_GBK" w:hAnsi="Times New Roman" w:cs="Times New Roman"/>
          <w:color w:val="000000"/>
          <w:kern w:val="0"/>
          <w:sz w:val="32"/>
          <w:szCs w:val="32"/>
        </w:rPr>
        <w:t>有关建议</w:t>
      </w:r>
    </w:p>
    <w:p w:rsidR="000D780B" w:rsidRPr="004F4D12" w:rsidRDefault="000D780B" w:rsidP="00260C30">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建议财政举办相关培训，使基层单位进一步熟悉掌握绩效评价工作程序、方法和要求，为下年度工作开展打下扎实基层。</w:t>
      </w:r>
    </w:p>
    <w:p w:rsidR="00B100FA" w:rsidRPr="007E00B6" w:rsidRDefault="000D780B" w:rsidP="007E00B6">
      <w:pPr>
        <w:spacing w:line="560" w:lineRule="exact"/>
        <w:ind w:firstLineChars="200" w:firstLine="640"/>
        <w:rPr>
          <w:rFonts w:ascii="方正黑体_GBK" w:eastAsia="方正黑体_GBK" w:hAnsi="Times New Roman" w:cs="Times New Roman"/>
          <w:color w:val="000000"/>
          <w:kern w:val="0"/>
          <w:sz w:val="32"/>
          <w:szCs w:val="32"/>
        </w:rPr>
      </w:pPr>
      <w:r w:rsidRPr="007E00B6">
        <w:rPr>
          <w:rFonts w:ascii="方正黑体_GBK" w:eastAsia="方正黑体_GBK" w:hAnsi="Times New Roman" w:cs="Times New Roman"/>
          <w:color w:val="000000"/>
          <w:kern w:val="0"/>
          <w:sz w:val="32"/>
          <w:szCs w:val="32"/>
        </w:rPr>
        <w:t>六、</w:t>
      </w:r>
      <w:r w:rsidR="00B100FA" w:rsidRPr="007E00B6">
        <w:rPr>
          <w:rFonts w:ascii="方正黑体_GBK" w:eastAsia="方正黑体_GBK" w:hAnsi="Times New Roman" w:cs="Times New Roman"/>
          <w:color w:val="000000"/>
          <w:kern w:val="0"/>
          <w:sz w:val="32"/>
          <w:szCs w:val="32"/>
        </w:rPr>
        <w:t>评价工作开展情况及其他需说明的情况</w:t>
      </w:r>
    </w:p>
    <w:p w:rsidR="00566EE7" w:rsidRPr="004F4D12" w:rsidRDefault="0088529C" w:rsidP="00260C30">
      <w:pPr>
        <w:spacing w:line="560" w:lineRule="exact"/>
        <w:ind w:firstLineChars="200" w:firstLine="640"/>
        <w:rPr>
          <w:rFonts w:ascii="Times New Roman" w:eastAsia="方正仿宋_GBK" w:hAnsi="Times New Roman" w:cs="Times New Roman"/>
          <w:color w:val="000000"/>
          <w:kern w:val="0"/>
          <w:sz w:val="32"/>
          <w:szCs w:val="32"/>
        </w:rPr>
      </w:pPr>
      <w:r w:rsidRPr="004F4D12">
        <w:rPr>
          <w:rFonts w:ascii="Times New Roman" w:eastAsia="方正仿宋_GBK" w:hAnsi="Times New Roman" w:cs="Times New Roman"/>
          <w:color w:val="000000"/>
          <w:kern w:val="0"/>
          <w:sz w:val="32"/>
          <w:szCs w:val="32"/>
        </w:rPr>
        <w:t>因</w:t>
      </w:r>
      <w:r w:rsidR="001F4BAC" w:rsidRPr="004F4D12">
        <w:rPr>
          <w:rFonts w:ascii="Times New Roman" w:eastAsia="方正仿宋_GBK" w:hAnsi="Times New Roman" w:cs="Times New Roman"/>
          <w:color w:val="000000"/>
          <w:kern w:val="0"/>
          <w:sz w:val="32"/>
          <w:szCs w:val="32"/>
        </w:rPr>
        <w:t>整体绩效评价工作</w:t>
      </w:r>
      <w:r w:rsidR="00EC7B8D">
        <w:rPr>
          <w:rFonts w:ascii="Times New Roman" w:eastAsia="方正仿宋_GBK" w:hAnsi="Times New Roman" w:cs="Times New Roman" w:hint="eastAsia"/>
          <w:color w:val="000000"/>
          <w:kern w:val="0"/>
          <w:sz w:val="32"/>
          <w:szCs w:val="32"/>
        </w:rPr>
        <w:t>一直未得到系统培训，</w:t>
      </w:r>
      <w:r w:rsidR="00FC04FE" w:rsidRPr="004F4D12">
        <w:rPr>
          <w:rFonts w:ascii="Times New Roman" w:eastAsia="方正仿宋_GBK" w:hAnsi="Times New Roman" w:cs="Times New Roman"/>
          <w:color w:val="000000"/>
          <w:kern w:val="0"/>
          <w:sz w:val="32"/>
          <w:szCs w:val="32"/>
        </w:rPr>
        <w:t>工作中还存在许多不足，离工作要求还有一定差距，不足之处敬请提出宝贵意见，我们将认真加以改正</w:t>
      </w:r>
      <w:r w:rsidR="00566EE7" w:rsidRPr="004F4D12">
        <w:rPr>
          <w:rFonts w:ascii="Times New Roman" w:eastAsia="方正仿宋_GBK" w:hAnsi="Times New Roman" w:cs="Times New Roman"/>
          <w:color w:val="000000"/>
          <w:kern w:val="0"/>
          <w:sz w:val="32"/>
          <w:szCs w:val="32"/>
        </w:rPr>
        <w:t>。</w:t>
      </w:r>
    </w:p>
    <w:p w:rsidR="00D95B16" w:rsidRPr="004F4D12" w:rsidRDefault="00D95B16" w:rsidP="00D95B16">
      <w:pPr>
        <w:autoSpaceDE w:val="0"/>
        <w:autoSpaceDN w:val="0"/>
        <w:spacing w:line="360" w:lineRule="auto"/>
        <w:jc w:val="left"/>
        <w:rPr>
          <w:rFonts w:ascii="Times New Roman" w:eastAsia="方正仿宋GBK" w:hAnsi="Times New Roman" w:cs="Times New Roman"/>
          <w:color w:val="000000"/>
          <w:kern w:val="0"/>
          <w:sz w:val="32"/>
          <w:szCs w:val="32"/>
        </w:rPr>
      </w:pPr>
    </w:p>
    <w:p w:rsidR="00D95B16" w:rsidRPr="007E00B6" w:rsidRDefault="00B100FA" w:rsidP="007E00B6">
      <w:pPr>
        <w:spacing w:line="520" w:lineRule="exact"/>
        <w:rPr>
          <w:rFonts w:ascii="Times New Roman" w:eastAsia="方正仿宋_GBK" w:hAnsi="Times New Roman" w:cs="Times New Roman"/>
          <w:color w:val="000000"/>
          <w:kern w:val="0"/>
          <w:sz w:val="32"/>
          <w:szCs w:val="32"/>
        </w:rPr>
        <w:sectPr w:rsidR="00D95B16" w:rsidRPr="007E00B6" w:rsidSect="00DE5B2E">
          <w:footerReference w:type="default" r:id="rId7"/>
          <w:pgSz w:w="11906" w:h="16838" w:code="9"/>
          <w:pgMar w:top="2098" w:right="1588" w:bottom="1701" w:left="1588" w:header="1247" w:footer="1247" w:gutter="0"/>
          <w:cols w:space="425"/>
          <w:docGrid w:linePitch="312"/>
        </w:sectPr>
      </w:pPr>
      <w:r w:rsidRPr="007E00B6">
        <w:rPr>
          <w:rFonts w:ascii="Times New Roman" w:eastAsia="方正仿宋_GBK" w:hAnsi="Times New Roman" w:cs="Times New Roman"/>
          <w:color w:val="000000"/>
          <w:kern w:val="0"/>
          <w:sz w:val="32"/>
          <w:szCs w:val="32"/>
        </w:rPr>
        <w:t>附件：</w:t>
      </w:r>
      <w:r w:rsidR="007E00B6">
        <w:rPr>
          <w:rFonts w:ascii="Times New Roman" w:eastAsia="方正仿宋_GBK" w:hAnsi="Times New Roman" w:cs="Times New Roman" w:hint="eastAsia"/>
          <w:color w:val="000000"/>
          <w:kern w:val="0"/>
          <w:sz w:val="32"/>
          <w:szCs w:val="32"/>
        </w:rPr>
        <w:t>市轨道站</w:t>
      </w:r>
      <w:r w:rsidR="000D780B" w:rsidRPr="007E00B6">
        <w:rPr>
          <w:rFonts w:ascii="Times New Roman" w:eastAsia="方正仿宋_GBK" w:hAnsi="Times New Roman" w:cs="Times New Roman"/>
          <w:color w:val="000000"/>
          <w:kern w:val="0"/>
          <w:sz w:val="32"/>
          <w:szCs w:val="32"/>
        </w:rPr>
        <w:t>指标体系得分情况</w:t>
      </w:r>
    </w:p>
    <w:tbl>
      <w:tblPr>
        <w:tblW w:w="0" w:type="auto"/>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tblPr>
      <w:tblGrid>
        <w:gridCol w:w="2249"/>
        <w:gridCol w:w="1846"/>
        <w:gridCol w:w="3796"/>
        <w:gridCol w:w="843"/>
        <w:gridCol w:w="695"/>
        <w:gridCol w:w="3233"/>
      </w:tblGrid>
      <w:tr w:rsidR="00311379" w:rsidRPr="007E00B6" w:rsidTr="00673858">
        <w:trPr>
          <w:trHeight w:val="598"/>
        </w:trPr>
        <w:tc>
          <w:tcPr>
            <w:tcW w:w="12662" w:type="dxa"/>
            <w:gridSpan w:val="6"/>
            <w:tcBorders>
              <w:top w:val="nil"/>
              <w:left w:val="nil"/>
              <w:bottom w:val="single" w:sz="4" w:space="0" w:color="auto"/>
              <w:right w:val="nil"/>
            </w:tcBorders>
            <w:shd w:val="clear" w:color="auto" w:fill="auto"/>
            <w:vAlign w:val="center"/>
          </w:tcPr>
          <w:p w:rsidR="00546A27" w:rsidRPr="00546A27" w:rsidRDefault="00546A27" w:rsidP="00546A27">
            <w:pPr>
              <w:rPr>
                <w:rFonts w:ascii="等线" w:eastAsia="等线" w:hAnsi="等线" w:cs="Times New Roman"/>
              </w:rPr>
            </w:pPr>
            <w:r w:rsidRPr="00546A27">
              <w:rPr>
                <w:rFonts w:ascii="Times New Roman" w:eastAsia="方正仿宋_GBK" w:hAnsi="Times New Roman" w:cs="Times New Roman"/>
              </w:rPr>
              <w:lastRenderedPageBreak/>
              <w:t>附件：市轨道站</w:t>
            </w:r>
            <w:r w:rsidRPr="00546A27">
              <w:rPr>
                <w:rFonts w:ascii="Times New Roman" w:eastAsia="方正仿宋_GBK" w:hAnsi="Times New Roman" w:cs="Times New Roman"/>
              </w:rPr>
              <w:t>202</w:t>
            </w:r>
            <w:r w:rsidR="00117C6E">
              <w:rPr>
                <w:rFonts w:ascii="Times New Roman" w:eastAsia="方正仿宋_GBK" w:hAnsi="Times New Roman" w:cs="Times New Roman" w:hint="eastAsia"/>
              </w:rPr>
              <w:t>3</w:t>
            </w:r>
            <w:r w:rsidRPr="00546A27">
              <w:rPr>
                <w:rFonts w:ascii="Times New Roman" w:eastAsia="方正仿宋_GBK" w:hAnsi="Times New Roman" w:cs="Times New Roman"/>
              </w:rPr>
              <w:t>年度</w:t>
            </w:r>
            <w:r w:rsidR="00117C6E">
              <w:rPr>
                <w:rFonts w:ascii="Times New Roman" w:eastAsia="方正仿宋_GBK" w:hAnsi="Times New Roman" w:cs="Times New Roman" w:hint="eastAsia"/>
              </w:rPr>
              <w:t>部</w:t>
            </w:r>
            <w:r w:rsidRPr="00546A27">
              <w:rPr>
                <w:rFonts w:ascii="Times New Roman" w:eastAsia="方正仿宋_GBK" w:hAnsi="Times New Roman" w:cs="Times New Roman"/>
              </w:rPr>
              <w:t>门整体绩效评价指标体系得分表</w:t>
            </w:r>
          </w:p>
          <w:p w:rsidR="00311379" w:rsidRPr="00546A27" w:rsidRDefault="00311379" w:rsidP="007E00B6">
            <w:pPr>
              <w:rPr>
                <w:rFonts w:ascii="Times New Roman" w:eastAsia="方正仿宋_GBK" w:hAnsi="Times New Roman" w:cs="Times New Roman"/>
              </w:rPr>
            </w:pPr>
          </w:p>
        </w:tc>
      </w:tr>
      <w:tr w:rsidR="00311379" w:rsidRPr="007E00B6" w:rsidTr="00673858">
        <w:trPr>
          <w:trHeight w:val="598"/>
        </w:trPr>
        <w:tc>
          <w:tcPr>
            <w:tcW w:w="2249" w:type="dxa"/>
            <w:tcBorders>
              <w:top w:val="single" w:sz="4" w:space="0" w:color="auto"/>
              <w:left w:val="single" w:sz="4" w:space="0" w:color="auto"/>
              <w:bottom w:val="single" w:sz="4" w:space="0" w:color="auto"/>
              <w:right w:val="single" w:sz="4" w:space="0" w:color="auto"/>
            </w:tcBorders>
            <w:shd w:val="clear" w:color="auto" w:fill="auto"/>
            <w:vAlign w:val="center"/>
          </w:tcPr>
          <w:p w:rsidR="00311379" w:rsidRPr="007E00B6" w:rsidRDefault="00311379" w:rsidP="007E00B6">
            <w:pPr>
              <w:widowControl/>
              <w:rPr>
                <w:rFonts w:ascii="Times New Roman" w:eastAsia="方正仿宋_GBK" w:hAnsi="Times New Roman" w:cs="Times New Roman"/>
                <w:b/>
                <w:bCs/>
                <w:color w:val="000000"/>
                <w:kern w:val="0"/>
                <w:sz w:val="24"/>
                <w:szCs w:val="24"/>
              </w:rPr>
            </w:pPr>
            <w:r w:rsidRPr="007E00B6">
              <w:rPr>
                <w:rFonts w:ascii="Times New Roman" w:eastAsia="方正仿宋_GBK" w:hAnsi="Times New Roman" w:cs="Times New Roman"/>
                <w:b/>
                <w:bCs/>
                <w:color w:val="000000"/>
                <w:kern w:val="0"/>
                <w:sz w:val="24"/>
                <w:szCs w:val="24"/>
              </w:rPr>
              <w:t>一级指标</w:t>
            </w:r>
          </w:p>
        </w:tc>
        <w:tc>
          <w:tcPr>
            <w:tcW w:w="1846" w:type="dxa"/>
            <w:tcBorders>
              <w:top w:val="single" w:sz="4" w:space="0" w:color="auto"/>
              <w:left w:val="single" w:sz="4" w:space="0" w:color="auto"/>
              <w:bottom w:val="single" w:sz="4" w:space="0" w:color="auto"/>
              <w:right w:val="single" w:sz="4" w:space="0" w:color="auto"/>
            </w:tcBorders>
            <w:shd w:val="clear" w:color="auto" w:fill="auto"/>
            <w:vAlign w:val="center"/>
          </w:tcPr>
          <w:p w:rsidR="00311379" w:rsidRPr="007E00B6" w:rsidRDefault="00311379" w:rsidP="007E00B6">
            <w:pPr>
              <w:widowControl/>
              <w:rPr>
                <w:rFonts w:ascii="Times New Roman" w:eastAsia="方正仿宋_GBK" w:hAnsi="Times New Roman" w:cs="Times New Roman"/>
                <w:b/>
                <w:bCs/>
                <w:color w:val="000000"/>
                <w:kern w:val="0"/>
                <w:sz w:val="24"/>
                <w:szCs w:val="24"/>
              </w:rPr>
            </w:pPr>
            <w:r w:rsidRPr="007E00B6">
              <w:rPr>
                <w:rFonts w:ascii="Times New Roman" w:eastAsia="方正仿宋_GBK" w:hAnsi="Times New Roman" w:cs="Times New Roman"/>
                <w:b/>
                <w:bCs/>
                <w:color w:val="000000"/>
                <w:kern w:val="0"/>
                <w:sz w:val="24"/>
                <w:szCs w:val="24"/>
              </w:rPr>
              <w:t>二级指标</w:t>
            </w:r>
          </w:p>
        </w:tc>
        <w:tc>
          <w:tcPr>
            <w:tcW w:w="3796" w:type="dxa"/>
            <w:tcBorders>
              <w:top w:val="single" w:sz="4" w:space="0" w:color="auto"/>
              <w:left w:val="single" w:sz="4" w:space="0" w:color="auto"/>
              <w:bottom w:val="single" w:sz="4" w:space="0" w:color="auto"/>
              <w:right w:val="single" w:sz="4" w:space="0" w:color="auto"/>
            </w:tcBorders>
            <w:shd w:val="clear" w:color="auto" w:fill="auto"/>
            <w:vAlign w:val="center"/>
          </w:tcPr>
          <w:p w:rsidR="00311379" w:rsidRPr="007E00B6" w:rsidRDefault="00311379" w:rsidP="007E00B6">
            <w:pPr>
              <w:widowControl/>
              <w:rPr>
                <w:rFonts w:ascii="Times New Roman" w:eastAsia="方正仿宋_GBK" w:hAnsi="Times New Roman" w:cs="Times New Roman"/>
                <w:b/>
                <w:bCs/>
                <w:color w:val="000000"/>
                <w:kern w:val="0"/>
                <w:sz w:val="24"/>
                <w:szCs w:val="24"/>
              </w:rPr>
            </w:pPr>
            <w:r w:rsidRPr="007E00B6">
              <w:rPr>
                <w:rFonts w:ascii="Times New Roman" w:eastAsia="方正仿宋_GBK" w:hAnsi="Times New Roman" w:cs="Times New Roman"/>
                <w:b/>
                <w:bCs/>
                <w:color w:val="000000"/>
                <w:kern w:val="0"/>
                <w:sz w:val="24"/>
                <w:szCs w:val="24"/>
              </w:rPr>
              <w:t>三级指标（参考）</w:t>
            </w:r>
          </w:p>
        </w:tc>
        <w:tc>
          <w:tcPr>
            <w:tcW w:w="843" w:type="dxa"/>
            <w:tcBorders>
              <w:top w:val="single" w:sz="4" w:space="0" w:color="auto"/>
              <w:left w:val="single" w:sz="4" w:space="0" w:color="auto"/>
              <w:bottom w:val="single" w:sz="4" w:space="0" w:color="auto"/>
              <w:right w:val="single" w:sz="4" w:space="0" w:color="auto"/>
            </w:tcBorders>
            <w:shd w:val="clear" w:color="auto" w:fill="auto"/>
            <w:vAlign w:val="center"/>
          </w:tcPr>
          <w:p w:rsidR="00311379" w:rsidRPr="007E00B6" w:rsidRDefault="00311379" w:rsidP="007E00B6">
            <w:pPr>
              <w:widowControl/>
              <w:rPr>
                <w:rFonts w:ascii="Times New Roman" w:eastAsia="方正仿宋_GBK" w:hAnsi="Times New Roman" w:cs="Times New Roman"/>
                <w:b/>
                <w:bCs/>
                <w:color w:val="000000"/>
                <w:kern w:val="0"/>
                <w:sz w:val="24"/>
                <w:szCs w:val="24"/>
              </w:rPr>
            </w:pPr>
            <w:r w:rsidRPr="007E00B6">
              <w:rPr>
                <w:rFonts w:ascii="Times New Roman" w:eastAsia="方正仿宋_GBK" w:hAnsi="Times New Roman" w:cs="Times New Roman"/>
                <w:b/>
                <w:bCs/>
                <w:color w:val="000000"/>
                <w:kern w:val="0"/>
                <w:sz w:val="24"/>
                <w:szCs w:val="24"/>
              </w:rPr>
              <w:t>权重</w:t>
            </w:r>
          </w:p>
        </w:tc>
        <w:tc>
          <w:tcPr>
            <w:tcW w:w="695" w:type="dxa"/>
            <w:tcBorders>
              <w:top w:val="single" w:sz="4" w:space="0" w:color="auto"/>
              <w:left w:val="single" w:sz="4" w:space="0" w:color="auto"/>
              <w:bottom w:val="single" w:sz="4" w:space="0" w:color="auto"/>
              <w:right w:val="single" w:sz="4" w:space="0" w:color="auto"/>
            </w:tcBorders>
            <w:vAlign w:val="center"/>
          </w:tcPr>
          <w:p w:rsidR="00311379" w:rsidRPr="007E00B6" w:rsidRDefault="00311379" w:rsidP="007E00B6">
            <w:pPr>
              <w:widowControl/>
              <w:rPr>
                <w:rFonts w:ascii="Times New Roman" w:eastAsia="方正仿宋_GBK" w:hAnsi="Times New Roman" w:cs="Times New Roman"/>
                <w:b/>
                <w:bCs/>
                <w:color w:val="000000"/>
                <w:kern w:val="0"/>
                <w:sz w:val="24"/>
                <w:szCs w:val="24"/>
              </w:rPr>
            </w:pPr>
            <w:r w:rsidRPr="007E00B6">
              <w:rPr>
                <w:rFonts w:ascii="Times New Roman" w:eastAsia="方正仿宋_GBK" w:hAnsi="Times New Roman" w:cs="Times New Roman"/>
                <w:b/>
                <w:bCs/>
                <w:color w:val="000000"/>
                <w:kern w:val="0"/>
                <w:sz w:val="24"/>
                <w:szCs w:val="24"/>
              </w:rPr>
              <w:t>得分</w:t>
            </w:r>
          </w:p>
        </w:tc>
        <w:tc>
          <w:tcPr>
            <w:tcW w:w="3233" w:type="dxa"/>
            <w:tcBorders>
              <w:top w:val="single" w:sz="4" w:space="0" w:color="auto"/>
              <w:left w:val="single" w:sz="4" w:space="0" w:color="auto"/>
              <w:bottom w:val="single" w:sz="4" w:space="0" w:color="auto"/>
              <w:right w:val="single" w:sz="4" w:space="0" w:color="auto"/>
            </w:tcBorders>
            <w:shd w:val="clear" w:color="auto" w:fill="auto"/>
            <w:vAlign w:val="center"/>
          </w:tcPr>
          <w:p w:rsidR="00311379" w:rsidRPr="007E00B6" w:rsidRDefault="00311379" w:rsidP="007E00B6">
            <w:pPr>
              <w:widowControl/>
              <w:rPr>
                <w:rFonts w:ascii="Times New Roman" w:eastAsia="方正仿宋_GBK" w:hAnsi="Times New Roman" w:cs="Times New Roman"/>
                <w:b/>
                <w:bCs/>
                <w:color w:val="000000"/>
                <w:kern w:val="0"/>
                <w:sz w:val="24"/>
                <w:szCs w:val="24"/>
              </w:rPr>
            </w:pPr>
            <w:r w:rsidRPr="007E00B6">
              <w:rPr>
                <w:rFonts w:ascii="Times New Roman" w:eastAsia="方正仿宋_GBK" w:hAnsi="Times New Roman" w:cs="Times New Roman"/>
                <w:b/>
                <w:bCs/>
                <w:color w:val="000000"/>
                <w:kern w:val="0"/>
                <w:sz w:val="24"/>
                <w:szCs w:val="24"/>
              </w:rPr>
              <w:t>评价要点</w:t>
            </w:r>
          </w:p>
        </w:tc>
      </w:tr>
      <w:tr w:rsidR="00311379" w:rsidRPr="00CC3B08" w:rsidTr="00673858">
        <w:trPr>
          <w:trHeight w:val="598"/>
        </w:trPr>
        <w:tc>
          <w:tcPr>
            <w:tcW w:w="2249" w:type="dxa"/>
            <w:vMerge w:val="restart"/>
            <w:tcBorders>
              <w:top w:val="single" w:sz="4" w:space="0" w:color="auto"/>
            </w:tcBorders>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w:t>
            </w:r>
            <w:r w:rsidRPr="00CC3B08">
              <w:rPr>
                <w:rFonts w:ascii="Times New Roman" w:eastAsia="方正仿宋_GBK" w:hAnsi="Times New Roman" w:cs="Times New Roman"/>
                <w:sz w:val="24"/>
                <w:szCs w:val="24"/>
              </w:rPr>
              <w:t>部门决策（</w:t>
            </w:r>
            <w:r w:rsidRPr="00CC3B08">
              <w:rPr>
                <w:rFonts w:ascii="Times New Roman" w:eastAsia="方正仿宋_GBK" w:hAnsi="Times New Roman" w:cs="Times New Roman"/>
                <w:sz w:val="24"/>
                <w:szCs w:val="24"/>
              </w:rPr>
              <w:t>10</w:t>
            </w:r>
            <w:r w:rsidRPr="00CC3B08">
              <w:rPr>
                <w:rFonts w:ascii="Times New Roman" w:eastAsia="方正仿宋_GBK" w:hAnsi="Times New Roman" w:cs="Times New Roman"/>
                <w:sz w:val="24"/>
                <w:szCs w:val="24"/>
              </w:rPr>
              <w:t>分）</w:t>
            </w:r>
          </w:p>
        </w:tc>
        <w:tc>
          <w:tcPr>
            <w:tcW w:w="1846" w:type="dxa"/>
            <w:vMerge w:val="restart"/>
            <w:tcBorders>
              <w:top w:val="single" w:sz="4" w:space="0" w:color="auto"/>
            </w:tcBorders>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A1</w:t>
            </w:r>
            <w:r w:rsidRPr="00CC3B08">
              <w:rPr>
                <w:rFonts w:ascii="Times New Roman" w:eastAsia="方正仿宋_GBK" w:hAnsi="Times New Roman" w:cs="Times New Roman"/>
                <w:sz w:val="24"/>
                <w:szCs w:val="24"/>
              </w:rPr>
              <w:t>决策机制（</w:t>
            </w:r>
            <w:r w:rsidRPr="00CC3B08">
              <w:rPr>
                <w:rFonts w:ascii="Times New Roman" w:eastAsia="方正仿宋_GBK" w:hAnsi="Times New Roman" w:cs="Times New Roman"/>
                <w:sz w:val="24"/>
                <w:szCs w:val="24"/>
              </w:rPr>
              <w:t>4</w:t>
            </w:r>
            <w:r w:rsidRPr="00CC3B08">
              <w:rPr>
                <w:rFonts w:ascii="Times New Roman" w:eastAsia="方正仿宋_GBK" w:hAnsi="Times New Roman" w:cs="Times New Roman"/>
                <w:sz w:val="24"/>
                <w:szCs w:val="24"/>
              </w:rPr>
              <w:t>分）</w:t>
            </w:r>
          </w:p>
        </w:tc>
        <w:tc>
          <w:tcPr>
            <w:tcW w:w="3796" w:type="dxa"/>
            <w:tcBorders>
              <w:top w:val="single" w:sz="4" w:space="0" w:color="auto"/>
            </w:tcBorders>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A11</w:t>
            </w:r>
            <w:r w:rsidRPr="00CC3B08">
              <w:rPr>
                <w:rFonts w:ascii="Times New Roman" w:eastAsia="方正仿宋_GBK" w:hAnsi="Times New Roman" w:cs="Times New Roman"/>
                <w:sz w:val="24"/>
                <w:szCs w:val="24"/>
              </w:rPr>
              <w:t>决策制度的规范性</w:t>
            </w:r>
          </w:p>
        </w:tc>
        <w:tc>
          <w:tcPr>
            <w:tcW w:w="843" w:type="dxa"/>
            <w:tcBorders>
              <w:top w:val="single" w:sz="4" w:space="0" w:color="auto"/>
            </w:tcBorders>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tcBorders>
              <w:top w:val="single" w:sz="4" w:space="0" w:color="auto"/>
            </w:tcBorders>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tcBorders>
              <w:top w:val="single" w:sz="4" w:space="0" w:color="auto"/>
            </w:tcBorders>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决策制度规范</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A12</w:t>
            </w:r>
            <w:r w:rsidRPr="00CC3B08">
              <w:rPr>
                <w:rFonts w:ascii="Times New Roman" w:eastAsia="方正仿宋_GBK" w:hAnsi="Times New Roman" w:cs="Times New Roman"/>
                <w:sz w:val="24"/>
                <w:szCs w:val="24"/>
              </w:rPr>
              <w:t>决策流程的科学性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决策流程科学</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A13</w:t>
            </w:r>
            <w:r w:rsidRPr="00CC3B08">
              <w:rPr>
                <w:rFonts w:ascii="Times New Roman" w:eastAsia="方正仿宋_GBK" w:hAnsi="Times New Roman" w:cs="Times New Roman"/>
                <w:sz w:val="24"/>
                <w:szCs w:val="24"/>
              </w:rPr>
              <w:t>决策执行监督制衡机制</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决策执行监督互相制衡</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A2</w:t>
            </w:r>
            <w:r w:rsidRPr="00CC3B08">
              <w:rPr>
                <w:rFonts w:ascii="Times New Roman" w:eastAsia="方正仿宋_GBK" w:hAnsi="Times New Roman" w:cs="Times New Roman"/>
                <w:sz w:val="24"/>
                <w:szCs w:val="24"/>
              </w:rPr>
              <w:t>中长期规划（</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A21</w:t>
            </w:r>
            <w:r w:rsidRPr="00CC3B08">
              <w:rPr>
                <w:rFonts w:ascii="Times New Roman" w:eastAsia="方正仿宋_GBK" w:hAnsi="Times New Roman" w:cs="Times New Roman"/>
                <w:sz w:val="24"/>
                <w:szCs w:val="24"/>
              </w:rPr>
              <w:t>中长期规划明确性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150736" w:rsidP="007E00B6">
            <w:pPr>
              <w:ind w:firstLineChars="71" w:firstLine="170"/>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中长期规划明确</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A22</w:t>
            </w:r>
            <w:r w:rsidRPr="00CC3B08">
              <w:rPr>
                <w:rFonts w:ascii="Times New Roman" w:eastAsia="方正仿宋_GBK" w:hAnsi="Times New Roman" w:cs="Times New Roman"/>
                <w:sz w:val="24"/>
                <w:szCs w:val="24"/>
              </w:rPr>
              <w:t>中长期规划与部门职能的匹配性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150736" w:rsidP="007E00B6">
            <w:pPr>
              <w:ind w:firstLineChars="71" w:firstLine="170"/>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中长期规划与部门职能匹配</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w:t>
            </w:r>
            <w:proofErr w:type="gramStart"/>
            <w:r w:rsidRPr="00CC3B08">
              <w:rPr>
                <w:rFonts w:ascii="Times New Roman" w:eastAsia="方正仿宋_GBK" w:hAnsi="Times New Roman" w:cs="Times New Roman"/>
                <w:sz w:val="24"/>
                <w:szCs w:val="24"/>
              </w:rPr>
              <w:t>3</w:t>
            </w:r>
            <w:proofErr w:type="gramEnd"/>
            <w:r w:rsidRPr="00CC3B08">
              <w:rPr>
                <w:rFonts w:ascii="Times New Roman" w:eastAsia="方正仿宋_GBK" w:hAnsi="Times New Roman" w:cs="Times New Roman"/>
                <w:sz w:val="24"/>
                <w:szCs w:val="24"/>
              </w:rPr>
              <w:t>年度工作计划（</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w:t>
            </w:r>
            <w:proofErr w:type="gramStart"/>
            <w:r w:rsidRPr="00CC3B08">
              <w:rPr>
                <w:rFonts w:ascii="Times New Roman" w:eastAsia="方正仿宋_GBK" w:hAnsi="Times New Roman" w:cs="Times New Roman"/>
                <w:sz w:val="24"/>
                <w:szCs w:val="24"/>
              </w:rPr>
              <w:t>31</w:t>
            </w:r>
            <w:proofErr w:type="gramEnd"/>
            <w:r w:rsidRPr="00CC3B08">
              <w:rPr>
                <w:rFonts w:ascii="Times New Roman" w:eastAsia="方正仿宋_GBK" w:hAnsi="Times New Roman" w:cs="Times New Roman"/>
                <w:sz w:val="24"/>
                <w:szCs w:val="24"/>
              </w:rPr>
              <w:t>年度工作计划明确性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年度工作计划明确</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w:t>
            </w:r>
            <w:proofErr w:type="gramStart"/>
            <w:r w:rsidRPr="00CC3B08">
              <w:rPr>
                <w:rFonts w:ascii="Times New Roman" w:eastAsia="方正仿宋_GBK" w:hAnsi="Times New Roman" w:cs="Times New Roman"/>
                <w:sz w:val="24"/>
                <w:szCs w:val="24"/>
              </w:rPr>
              <w:t>32</w:t>
            </w:r>
            <w:proofErr w:type="gramEnd"/>
            <w:r w:rsidRPr="00CC3B08">
              <w:rPr>
                <w:rFonts w:ascii="Times New Roman" w:eastAsia="方正仿宋_GBK" w:hAnsi="Times New Roman" w:cs="Times New Roman"/>
                <w:sz w:val="24"/>
                <w:szCs w:val="24"/>
              </w:rPr>
              <w:t>年度工作计划与部门职能的匹配性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年度工作计划与部门职能匹配</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A4</w:t>
            </w:r>
            <w:r w:rsidRPr="00CC3B08">
              <w:rPr>
                <w:rFonts w:ascii="Times New Roman" w:eastAsia="方正仿宋_GBK" w:hAnsi="Times New Roman" w:cs="Times New Roman"/>
                <w:sz w:val="24"/>
                <w:szCs w:val="24"/>
              </w:rPr>
              <w:t>部门预算编制（</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A41</w:t>
            </w:r>
            <w:r w:rsidRPr="00CC3B08">
              <w:rPr>
                <w:rFonts w:ascii="Times New Roman" w:eastAsia="方正仿宋_GBK" w:hAnsi="Times New Roman" w:cs="Times New Roman"/>
                <w:sz w:val="24"/>
                <w:szCs w:val="24"/>
              </w:rPr>
              <w:t>预算编制科学规范</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预算编制科学</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A42</w:t>
            </w:r>
            <w:r w:rsidRPr="00CC3B08">
              <w:rPr>
                <w:rFonts w:ascii="Times New Roman" w:eastAsia="方正仿宋_GBK" w:hAnsi="Times New Roman" w:cs="Times New Roman"/>
                <w:sz w:val="24"/>
                <w:szCs w:val="24"/>
              </w:rPr>
              <w:t>预算编制与重点工作任务的匹配性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预算编制与重点工作匹配</w:t>
            </w:r>
          </w:p>
        </w:tc>
      </w:tr>
      <w:tr w:rsidR="00311379" w:rsidRPr="00CC3B08" w:rsidTr="00673858">
        <w:trPr>
          <w:trHeight w:val="598"/>
        </w:trPr>
        <w:tc>
          <w:tcPr>
            <w:tcW w:w="2249" w:type="dxa"/>
            <w:vMerge w:val="restart"/>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p>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w:t>
            </w:r>
            <w:r w:rsidRPr="00CC3B08">
              <w:rPr>
                <w:rFonts w:ascii="Times New Roman" w:eastAsia="方正仿宋_GBK" w:hAnsi="Times New Roman" w:cs="Times New Roman"/>
                <w:sz w:val="24"/>
                <w:szCs w:val="24"/>
              </w:rPr>
              <w:t>部门管理（</w:t>
            </w:r>
            <w:r w:rsidRPr="00CC3B08">
              <w:rPr>
                <w:rFonts w:ascii="Times New Roman" w:eastAsia="方正仿宋_GBK" w:hAnsi="Times New Roman" w:cs="Times New Roman"/>
                <w:sz w:val="24"/>
                <w:szCs w:val="24"/>
              </w:rPr>
              <w:t>20</w:t>
            </w:r>
            <w:r w:rsidRPr="00CC3B08">
              <w:rPr>
                <w:rFonts w:ascii="Times New Roman" w:eastAsia="方正仿宋_GBK" w:hAnsi="Times New Roman" w:cs="Times New Roman"/>
                <w:sz w:val="24"/>
                <w:szCs w:val="24"/>
              </w:rPr>
              <w:t>分）</w:t>
            </w: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lastRenderedPageBreak/>
              <w:t>B1</w:t>
            </w:r>
            <w:r w:rsidRPr="00CC3B08">
              <w:rPr>
                <w:rFonts w:ascii="Times New Roman" w:eastAsia="方正仿宋_GBK" w:hAnsi="Times New Roman" w:cs="Times New Roman"/>
                <w:sz w:val="24"/>
                <w:szCs w:val="24"/>
              </w:rPr>
              <w:t>预算执行</w:t>
            </w:r>
            <w:r w:rsidRPr="00CC3B08">
              <w:rPr>
                <w:rFonts w:ascii="Times New Roman" w:eastAsia="方正仿宋_GBK" w:hAnsi="Times New Roman" w:cs="Times New Roman"/>
                <w:sz w:val="24"/>
                <w:szCs w:val="24"/>
              </w:rPr>
              <w:lastRenderedPageBreak/>
              <w:t>（</w:t>
            </w:r>
            <w:r w:rsidRPr="00CC3B08">
              <w:rPr>
                <w:rFonts w:ascii="Times New Roman" w:eastAsia="方正仿宋_GBK" w:hAnsi="Times New Roman" w:cs="Times New Roman"/>
                <w:sz w:val="24"/>
                <w:szCs w:val="24"/>
              </w:rPr>
              <w:t>5</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lastRenderedPageBreak/>
              <w:t>B11</w:t>
            </w:r>
            <w:r w:rsidRPr="00CC3B08">
              <w:rPr>
                <w:rFonts w:ascii="Times New Roman" w:eastAsia="方正仿宋_GBK" w:hAnsi="Times New Roman" w:cs="Times New Roman"/>
                <w:sz w:val="24"/>
                <w:szCs w:val="24"/>
              </w:rPr>
              <w:t>部门预算执行率</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BE03B8" w:rsidP="007E00B6">
            <w:pPr>
              <w:ind w:firstLineChars="71" w:firstLine="170"/>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执行率是否达标</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B12“</w:t>
            </w:r>
            <w:r w:rsidRPr="00CC3B08">
              <w:rPr>
                <w:rFonts w:ascii="Times New Roman" w:eastAsia="方正仿宋_GBK" w:hAnsi="Times New Roman" w:cs="Times New Roman"/>
                <w:sz w:val="24"/>
                <w:szCs w:val="24"/>
              </w:rPr>
              <w:t>三公</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经费控制率</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三公经费</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是否超支</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B13</w:t>
            </w:r>
            <w:r w:rsidRPr="00CC3B08">
              <w:rPr>
                <w:rFonts w:ascii="Times New Roman" w:eastAsia="方正仿宋_GBK" w:hAnsi="Times New Roman" w:cs="Times New Roman"/>
                <w:sz w:val="24"/>
                <w:szCs w:val="24"/>
              </w:rPr>
              <w:t>预决算信息公开情况</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是否在</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双平台</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进行公开，内容和时限是否符合要求</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B2</w:t>
            </w:r>
            <w:r w:rsidRPr="00CC3B08">
              <w:rPr>
                <w:rFonts w:ascii="Times New Roman" w:eastAsia="方正仿宋_GBK" w:hAnsi="Times New Roman" w:cs="Times New Roman"/>
                <w:sz w:val="24"/>
                <w:szCs w:val="24"/>
              </w:rPr>
              <w:t>收支管理（</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B21</w:t>
            </w:r>
            <w:r w:rsidRPr="00CC3B08">
              <w:rPr>
                <w:rFonts w:ascii="Times New Roman" w:eastAsia="方正仿宋_GBK" w:hAnsi="Times New Roman" w:cs="Times New Roman"/>
                <w:sz w:val="24"/>
                <w:szCs w:val="24"/>
              </w:rPr>
              <w:t>收支管理制度健全性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收支管理制度健全</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B22</w:t>
            </w:r>
            <w:r w:rsidRPr="00CC3B08">
              <w:rPr>
                <w:rFonts w:ascii="Times New Roman" w:eastAsia="方正仿宋_GBK" w:hAnsi="Times New Roman" w:cs="Times New Roman"/>
                <w:sz w:val="24"/>
                <w:szCs w:val="24"/>
              </w:rPr>
              <w:t>收支管理是否按制度执行</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收支管理按制度执行</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B3</w:t>
            </w:r>
            <w:r w:rsidRPr="00CC3B08">
              <w:rPr>
                <w:rFonts w:ascii="Times New Roman" w:eastAsia="方正仿宋_GBK" w:hAnsi="Times New Roman" w:cs="Times New Roman"/>
                <w:sz w:val="24"/>
                <w:szCs w:val="24"/>
              </w:rPr>
              <w:t>资产管理（</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B31</w:t>
            </w:r>
            <w:r w:rsidRPr="00CC3B08">
              <w:rPr>
                <w:rFonts w:ascii="Times New Roman" w:eastAsia="方正仿宋_GBK" w:hAnsi="Times New Roman" w:cs="Times New Roman"/>
                <w:sz w:val="24"/>
                <w:szCs w:val="24"/>
              </w:rPr>
              <w:t>资产管理制度健全性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资产管理制度健全</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B32</w:t>
            </w:r>
            <w:r w:rsidRPr="00CC3B08">
              <w:rPr>
                <w:rFonts w:ascii="Times New Roman" w:eastAsia="方正仿宋_GBK" w:hAnsi="Times New Roman" w:cs="Times New Roman"/>
                <w:sz w:val="24"/>
                <w:szCs w:val="24"/>
              </w:rPr>
              <w:t>资产管理是否按制度执行</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资产管理按制度执行</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B4</w:t>
            </w:r>
            <w:r w:rsidRPr="00CC3B08">
              <w:rPr>
                <w:rFonts w:ascii="Times New Roman" w:eastAsia="方正仿宋_GBK" w:hAnsi="Times New Roman" w:cs="Times New Roman"/>
                <w:sz w:val="24"/>
                <w:szCs w:val="24"/>
              </w:rPr>
              <w:t>政府采购管理（</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B41</w:t>
            </w:r>
            <w:r w:rsidRPr="00CC3B08">
              <w:rPr>
                <w:rFonts w:ascii="Times New Roman" w:eastAsia="方正仿宋_GBK" w:hAnsi="Times New Roman" w:cs="Times New Roman"/>
                <w:sz w:val="24"/>
                <w:szCs w:val="24"/>
              </w:rPr>
              <w:t>政府采购管理制度健全性</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政府采购管理制度健全</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B42</w:t>
            </w:r>
            <w:r w:rsidRPr="00CC3B08">
              <w:rPr>
                <w:rFonts w:ascii="Times New Roman" w:eastAsia="方正仿宋_GBK" w:hAnsi="Times New Roman" w:cs="Times New Roman"/>
                <w:sz w:val="24"/>
                <w:szCs w:val="24"/>
              </w:rPr>
              <w:t>政府采购管理是否按制度执行</w:t>
            </w:r>
          </w:p>
        </w:tc>
        <w:tc>
          <w:tcPr>
            <w:tcW w:w="843" w:type="dxa"/>
            <w:tcBorders>
              <w:bottom w:val="single" w:sz="8" w:space="0" w:color="auto"/>
            </w:tcBorders>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tcBorders>
              <w:bottom w:val="single" w:sz="8" w:space="0" w:color="auto"/>
            </w:tcBorders>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tcBorders>
              <w:bottom w:val="single" w:sz="8" w:space="0" w:color="auto"/>
            </w:tcBorders>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政府</w:t>
            </w:r>
            <w:proofErr w:type="gramStart"/>
            <w:r w:rsidRPr="00CC3B08">
              <w:rPr>
                <w:rFonts w:ascii="Times New Roman" w:eastAsia="方正仿宋_GBK" w:hAnsi="Times New Roman" w:cs="Times New Roman"/>
                <w:sz w:val="24"/>
                <w:szCs w:val="24"/>
              </w:rPr>
              <w:t>采购按</w:t>
            </w:r>
            <w:proofErr w:type="gramEnd"/>
            <w:r w:rsidRPr="00CC3B08">
              <w:rPr>
                <w:rFonts w:ascii="Times New Roman" w:eastAsia="方正仿宋_GBK" w:hAnsi="Times New Roman" w:cs="Times New Roman"/>
                <w:sz w:val="24"/>
                <w:szCs w:val="24"/>
              </w:rPr>
              <w:t>制度执行</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B6</w:t>
            </w:r>
            <w:r w:rsidRPr="00CC3B08">
              <w:rPr>
                <w:rFonts w:ascii="Times New Roman" w:eastAsia="方正仿宋_GBK" w:hAnsi="Times New Roman" w:cs="Times New Roman"/>
                <w:sz w:val="24"/>
                <w:szCs w:val="24"/>
              </w:rPr>
              <w:t>内部控制管理（</w:t>
            </w:r>
            <w:r w:rsidRPr="00CC3B08">
              <w:rPr>
                <w:rFonts w:ascii="Times New Roman" w:eastAsia="方正仿宋_GBK" w:hAnsi="Times New Roman" w:cs="Times New Roman"/>
                <w:sz w:val="24"/>
                <w:szCs w:val="24"/>
              </w:rPr>
              <w:t>6</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B61</w:t>
            </w:r>
            <w:r w:rsidRPr="00CC3B08">
              <w:rPr>
                <w:rFonts w:ascii="Times New Roman" w:eastAsia="方正仿宋_GBK" w:hAnsi="Times New Roman" w:cs="Times New Roman"/>
                <w:sz w:val="24"/>
                <w:szCs w:val="24"/>
              </w:rPr>
              <w:t>内部控制建设情况</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是否有内部控制制度落实在手册等文本上</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B62</w:t>
            </w:r>
            <w:r w:rsidRPr="00CC3B08">
              <w:rPr>
                <w:rFonts w:ascii="Times New Roman" w:eastAsia="方正仿宋_GBK" w:hAnsi="Times New Roman" w:cs="Times New Roman"/>
                <w:sz w:val="24"/>
                <w:szCs w:val="24"/>
              </w:rPr>
              <w:t>内部控制执行情况</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是否按制度执行</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B63</w:t>
            </w:r>
            <w:r w:rsidRPr="00CC3B08">
              <w:rPr>
                <w:rFonts w:ascii="Times New Roman" w:eastAsia="方正仿宋_GBK" w:hAnsi="Times New Roman" w:cs="Times New Roman"/>
                <w:sz w:val="24"/>
                <w:szCs w:val="24"/>
              </w:rPr>
              <w:t>内部控制监督评价</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内控监督评价开展情况</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B7</w:t>
            </w:r>
            <w:r w:rsidRPr="00CC3B08">
              <w:rPr>
                <w:rFonts w:ascii="Times New Roman" w:eastAsia="方正仿宋_GBK" w:hAnsi="Times New Roman" w:cs="Times New Roman"/>
                <w:sz w:val="24"/>
                <w:szCs w:val="24"/>
              </w:rPr>
              <w:t>预算绩效管理（</w:t>
            </w:r>
            <w:r w:rsidRPr="00CC3B08">
              <w:rPr>
                <w:rFonts w:ascii="Times New Roman" w:eastAsia="方正仿宋_GBK" w:hAnsi="Times New Roman" w:cs="Times New Roman"/>
                <w:sz w:val="24"/>
                <w:szCs w:val="24"/>
              </w:rPr>
              <w:t>3</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B71</w:t>
            </w:r>
            <w:r w:rsidRPr="00CC3B08">
              <w:rPr>
                <w:rFonts w:ascii="Times New Roman" w:eastAsia="方正仿宋_GBK" w:hAnsi="Times New Roman" w:cs="Times New Roman"/>
                <w:sz w:val="24"/>
                <w:szCs w:val="24"/>
              </w:rPr>
              <w:t>组织管理情况</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考察是否有预决算制度和岗位职责分配</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B72</w:t>
            </w:r>
            <w:r w:rsidRPr="00CC3B08">
              <w:rPr>
                <w:rFonts w:ascii="Times New Roman" w:eastAsia="方正仿宋_GBK" w:hAnsi="Times New Roman" w:cs="Times New Roman"/>
                <w:sz w:val="24"/>
                <w:szCs w:val="24"/>
              </w:rPr>
              <w:t>工作开展情况</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通过考察预算执行进度评价</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B73</w:t>
            </w:r>
            <w:r w:rsidRPr="00CC3B08">
              <w:rPr>
                <w:rFonts w:ascii="Times New Roman" w:eastAsia="方正仿宋_GBK" w:hAnsi="Times New Roman" w:cs="Times New Roman"/>
                <w:sz w:val="24"/>
                <w:szCs w:val="24"/>
              </w:rPr>
              <w:t>绩效信息公开</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是否在</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双平台</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进行公开，内容和时限是否符合要求</w:t>
            </w:r>
          </w:p>
        </w:tc>
      </w:tr>
      <w:tr w:rsidR="00311379" w:rsidRPr="00CC3B08" w:rsidTr="00673858">
        <w:trPr>
          <w:trHeight w:val="598"/>
        </w:trPr>
        <w:tc>
          <w:tcPr>
            <w:tcW w:w="2249"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r w:rsidRPr="00CC3B08">
              <w:rPr>
                <w:rFonts w:ascii="Times New Roman" w:eastAsia="方正仿宋_GBK" w:hAnsi="Times New Roman" w:cs="Times New Roman"/>
                <w:sz w:val="24"/>
                <w:szCs w:val="24"/>
              </w:rPr>
              <w:t>部门履职</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部门职能履职情况</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40</w:t>
            </w:r>
            <w:r w:rsidRPr="00CC3B08">
              <w:rPr>
                <w:rFonts w:ascii="Times New Roman" w:eastAsia="方正仿宋_GBK" w:hAnsi="Times New Roman" w:cs="Times New Roman"/>
                <w:sz w:val="24"/>
                <w:szCs w:val="24"/>
              </w:rPr>
              <w:t>分）</w:t>
            </w: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C1</w:t>
            </w:r>
            <w:r w:rsidRPr="00CC3B08">
              <w:rPr>
                <w:rFonts w:ascii="Times New Roman" w:eastAsia="方正仿宋_GBK" w:hAnsi="Times New Roman" w:cs="Times New Roman"/>
                <w:sz w:val="24"/>
                <w:szCs w:val="24"/>
              </w:rPr>
              <w:t>轨道交通建设工程质量安全监督抽检工作（</w:t>
            </w:r>
            <w:r w:rsidRPr="00CC3B08">
              <w:rPr>
                <w:rFonts w:ascii="Times New Roman" w:eastAsia="方正仿宋_GBK" w:hAnsi="Times New Roman" w:cs="Times New Roman"/>
                <w:sz w:val="24"/>
                <w:szCs w:val="24"/>
              </w:rPr>
              <w:t>6</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C11</w:t>
            </w:r>
            <w:r w:rsidRPr="00CC3B08">
              <w:rPr>
                <w:rFonts w:ascii="Times New Roman" w:eastAsia="方正仿宋_GBK" w:hAnsi="Times New Roman" w:cs="Times New Roman"/>
                <w:sz w:val="24"/>
                <w:szCs w:val="24"/>
              </w:rPr>
              <w:t>抽检工作是否完成</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66363">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202</w:t>
            </w:r>
            <w:r w:rsidR="00766363">
              <w:rPr>
                <w:rFonts w:ascii="Times New Roman" w:eastAsia="方正仿宋_GBK" w:hAnsi="Times New Roman" w:cs="Times New Roman" w:hint="eastAsia"/>
                <w:sz w:val="24"/>
                <w:szCs w:val="24"/>
              </w:rPr>
              <w:t>3</w:t>
            </w:r>
            <w:r w:rsidRPr="00CC3B08">
              <w:rPr>
                <w:rFonts w:ascii="Times New Roman" w:eastAsia="方正仿宋_GBK" w:hAnsi="Times New Roman" w:cs="Times New Roman"/>
                <w:sz w:val="24"/>
                <w:szCs w:val="24"/>
              </w:rPr>
              <w:t>年站年度工作计划确定的目标任务完成情况</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C12</w:t>
            </w:r>
            <w:r w:rsidRPr="00CC3B08">
              <w:rPr>
                <w:rFonts w:ascii="Times New Roman" w:eastAsia="方正仿宋_GBK" w:hAnsi="Times New Roman" w:cs="Times New Roman"/>
                <w:sz w:val="24"/>
                <w:szCs w:val="24"/>
              </w:rPr>
              <w:t>抽检工作完成质量</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达到抽检目标</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C13</w:t>
            </w:r>
            <w:r w:rsidRPr="00CC3B08">
              <w:rPr>
                <w:rFonts w:ascii="Times New Roman" w:eastAsia="方正仿宋_GBK" w:hAnsi="Times New Roman" w:cs="Times New Roman"/>
                <w:sz w:val="24"/>
                <w:szCs w:val="24"/>
              </w:rPr>
              <w:t>抽检工作完成时效</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是否按时完成</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C2</w:t>
            </w:r>
            <w:r w:rsidRPr="00CC3B08">
              <w:rPr>
                <w:rFonts w:ascii="Times New Roman" w:eastAsia="方正仿宋_GBK" w:hAnsi="Times New Roman" w:cs="Times New Roman"/>
                <w:sz w:val="24"/>
                <w:szCs w:val="24"/>
              </w:rPr>
              <w:t>轨道交通建设工程质量安全监督专项检查工作（</w:t>
            </w:r>
            <w:r w:rsidRPr="00CC3B08">
              <w:rPr>
                <w:rFonts w:ascii="Times New Roman" w:eastAsia="方正仿宋_GBK" w:hAnsi="Times New Roman" w:cs="Times New Roman"/>
                <w:sz w:val="24"/>
                <w:szCs w:val="24"/>
              </w:rPr>
              <w:t>8</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C21</w:t>
            </w:r>
            <w:r w:rsidRPr="00CC3B08">
              <w:rPr>
                <w:rFonts w:ascii="Times New Roman" w:eastAsia="方正仿宋_GBK" w:hAnsi="Times New Roman" w:cs="Times New Roman"/>
                <w:sz w:val="24"/>
                <w:szCs w:val="24"/>
              </w:rPr>
              <w:t>专项检查工作是否完成</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66363">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202</w:t>
            </w:r>
            <w:r w:rsidR="00766363">
              <w:rPr>
                <w:rFonts w:ascii="Times New Roman" w:eastAsia="方正仿宋_GBK" w:hAnsi="Times New Roman" w:cs="Times New Roman" w:hint="eastAsia"/>
                <w:sz w:val="24"/>
                <w:szCs w:val="24"/>
              </w:rPr>
              <w:t>3</w:t>
            </w:r>
            <w:r w:rsidRPr="00CC3B08">
              <w:rPr>
                <w:rFonts w:ascii="Times New Roman" w:eastAsia="方正仿宋_GBK" w:hAnsi="Times New Roman" w:cs="Times New Roman"/>
                <w:sz w:val="24"/>
                <w:szCs w:val="24"/>
              </w:rPr>
              <w:t>年站年度工作计划确定的目标任务完成情况</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C22</w:t>
            </w:r>
            <w:r w:rsidRPr="00CC3B08">
              <w:rPr>
                <w:rFonts w:ascii="Times New Roman" w:eastAsia="方正仿宋_GBK" w:hAnsi="Times New Roman" w:cs="Times New Roman"/>
                <w:sz w:val="24"/>
                <w:szCs w:val="24"/>
              </w:rPr>
              <w:t>专项检查工作完成质量</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达到检查目标</w:t>
            </w:r>
          </w:p>
        </w:tc>
      </w:tr>
      <w:tr w:rsidR="00311379" w:rsidRPr="00CC3B08" w:rsidTr="00673858">
        <w:trPr>
          <w:trHeight w:val="598"/>
        </w:trPr>
        <w:tc>
          <w:tcPr>
            <w:tcW w:w="2249" w:type="dxa"/>
            <w:vMerge/>
            <w:vAlign w:val="center"/>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C23</w:t>
            </w:r>
            <w:r w:rsidRPr="00CC3B08">
              <w:rPr>
                <w:rFonts w:ascii="Times New Roman" w:eastAsia="方正仿宋_GBK" w:hAnsi="Times New Roman" w:cs="Times New Roman"/>
                <w:sz w:val="24"/>
                <w:szCs w:val="24"/>
              </w:rPr>
              <w:t>规范使用建设工程专家库</w:t>
            </w:r>
          </w:p>
        </w:tc>
        <w:tc>
          <w:tcPr>
            <w:tcW w:w="843" w:type="dxa"/>
            <w:shd w:val="clear" w:color="auto" w:fill="auto"/>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规范使用</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C24</w:t>
            </w:r>
            <w:r w:rsidRPr="00CC3B08">
              <w:rPr>
                <w:rFonts w:ascii="Times New Roman" w:eastAsia="方正仿宋_GBK" w:hAnsi="Times New Roman" w:cs="Times New Roman"/>
                <w:sz w:val="24"/>
                <w:szCs w:val="24"/>
              </w:rPr>
              <w:t>专项检查工作完成时效</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是否按时完成</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C3</w:t>
            </w:r>
            <w:r w:rsidRPr="00CC3B08">
              <w:rPr>
                <w:rFonts w:ascii="Times New Roman" w:eastAsia="方正仿宋_GBK" w:hAnsi="Times New Roman" w:cs="Times New Roman"/>
                <w:sz w:val="24"/>
                <w:szCs w:val="24"/>
              </w:rPr>
              <w:t>轨道交通建设工程质量安全标准化建设工作（</w:t>
            </w:r>
            <w:r w:rsidRPr="00CC3B08">
              <w:rPr>
                <w:rFonts w:ascii="Times New Roman" w:eastAsia="方正仿宋_GBK" w:hAnsi="Times New Roman" w:cs="Times New Roman"/>
                <w:sz w:val="24"/>
                <w:szCs w:val="24"/>
              </w:rPr>
              <w:t>6</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proofErr w:type="gramStart"/>
            <w:r w:rsidRPr="00CC3B08">
              <w:rPr>
                <w:rFonts w:ascii="Times New Roman" w:eastAsia="方正仿宋_GBK" w:hAnsi="Times New Roman" w:cs="Times New Roman"/>
                <w:sz w:val="24"/>
                <w:szCs w:val="24"/>
              </w:rPr>
              <w:t>31</w:t>
            </w:r>
            <w:proofErr w:type="gramEnd"/>
            <w:r w:rsidRPr="00CC3B08">
              <w:rPr>
                <w:rFonts w:ascii="Times New Roman" w:eastAsia="方正仿宋_GBK" w:hAnsi="Times New Roman" w:cs="Times New Roman"/>
                <w:sz w:val="24"/>
                <w:szCs w:val="24"/>
              </w:rPr>
              <w:t>年度标准化推进任务是否完成</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66363">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202</w:t>
            </w:r>
            <w:r w:rsidR="00766363">
              <w:rPr>
                <w:rFonts w:ascii="Times New Roman" w:eastAsia="方正仿宋_GBK" w:hAnsi="Times New Roman" w:cs="Times New Roman" w:hint="eastAsia"/>
                <w:sz w:val="24"/>
                <w:szCs w:val="24"/>
              </w:rPr>
              <w:t>3</w:t>
            </w:r>
            <w:r w:rsidRPr="00CC3B08">
              <w:rPr>
                <w:rFonts w:ascii="Times New Roman" w:eastAsia="方正仿宋_GBK" w:hAnsi="Times New Roman" w:cs="Times New Roman"/>
                <w:sz w:val="24"/>
                <w:szCs w:val="24"/>
              </w:rPr>
              <w:t>年站年度工作计划确定的目标任务完成情况</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proofErr w:type="gramStart"/>
            <w:r w:rsidRPr="00CC3B08">
              <w:rPr>
                <w:rFonts w:ascii="Times New Roman" w:eastAsia="方正仿宋_GBK" w:hAnsi="Times New Roman" w:cs="Times New Roman"/>
                <w:sz w:val="24"/>
                <w:szCs w:val="24"/>
              </w:rPr>
              <w:t>32</w:t>
            </w:r>
            <w:proofErr w:type="gramEnd"/>
            <w:r w:rsidRPr="00CC3B08">
              <w:rPr>
                <w:rFonts w:ascii="Times New Roman" w:eastAsia="方正仿宋_GBK" w:hAnsi="Times New Roman" w:cs="Times New Roman"/>
                <w:sz w:val="24"/>
                <w:szCs w:val="24"/>
              </w:rPr>
              <w:t>年度标准化推进任务完成质量</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达到标准化目标</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proofErr w:type="gramStart"/>
            <w:r w:rsidRPr="00CC3B08">
              <w:rPr>
                <w:rFonts w:ascii="Times New Roman" w:eastAsia="方正仿宋_GBK" w:hAnsi="Times New Roman" w:cs="Times New Roman"/>
                <w:sz w:val="24"/>
                <w:szCs w:val="24"/>
              </w:rPr>
              <w:t>33</w:t>
            </w:r>
            <w:proofErr w:type="gramEnd"/>
            <w:r w:rsidRPr="00CC3B08">
              <w:rPr>
                <w:rFonts w:ascii="Times New Roman" w:eastAsia="方正仿宋_GBK" w:hAnsi="Times New Roman" w:cs="Times New Roman"/>
                <w:sz w:val="24"/>
                <w:szCs w:val="24"/>
              </w:rPr>
              <w:t>年度标准化推进任务完成时效</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是否按时完成</w:t>
            </w:r>
          </w:p>
        </w:tc>
      </w:tr>
      <w:tr w:rsidR="005D5BE3" w:rsidRPr="00CC3B08" w:rsidTr="00673858">
        <w:trPr>
          <w:trHeight w:val="598"/>
        </w:trPr>
        <w:tc>
          <w:tcPr>
            <w:tcW w:w="2249" w:type="dxa"/>
            <w:vMerge/>
            <w:vAlign w:val="center"/>
            <w:hideMark/>
          </w:tcPr>
          <w:p w:rsidR="005D5BE3" w:rsidRPr="00CC3B08" w:rsidRDefault="005D5BE3"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C4</w:t>
            </w:r>
            <w:r w:rsidRPr="00CC3B08">
              <w:rPr>
                <w:rFonts w:ascii="Times New Roman" w:eastAsia="方正仿宋_GBK" w:hAnsi="Times New Roman" w:cs="Times New Roman"/>
                <w:sz w:val="24"/>
                <w:szCs w:val="24"/>
              </w:rPr>
              <w:t>轨道交通建设工程监管系统维护管理工作（</w:t>
            </w:r>
            <w:r w:rsidRPr="00CC3B08">
              <w:rPr>
                <w:rFonts w:ascii="Times New Roman" w:eastAsia="方正仿宋_GBK" w:hAnsi="Times New Roman" w:cs="Times New Roman"/>
                <w:sz w:val="24"/>
                <w:szCs w:val="24"/>
              </w:rPr>
              <w:t>6</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proofErr w:type="gramStart"/>
            <w:r w:rsidRPr="00CC3B08">
              <w:rPr>
                <w:rFonts w:ascii="Times New Roman" w:eastAsia="方正仿宋_GBK" w:hAnsi="Times New Roman" w:cs="Times New Roman"/>
                <w:sz w:val="24"/>
                <w:szCs w:val="24"/>
              </w:rPr>
              <w:t>41</w:t>
            </w:r>
            <w:proofErr w:type="gramEnd"/>
            <w:r w:rsidRPr="00CC3B08">
              <w:rPr>
                <w:rFonts w:ascii="Times New Roman" w:eastAsia="方正仿宋_GBK" w:hAnsi="Times New Roman" w:cs="Times New Roman"/>
                <w:sz w:val="24"/>
                <w:szCs w:val="24"/>
              </w:rPr>
              <w:t>年度维护计划是否完成</w:t>
            </w:r>
          </w:p>
        </w:tc>
        <w:tc>
          <w:tcPr>
            <w:tcW w:w="843" w:type="dxa"/>
            <w:shd w:val="clear" w:color="auto" w:fill="auto"/>
            <w:vAlign w:val="center"/>
            <w:hideMark/>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5D5BE3" w:rsidRPr="00CC3B08" w:rsidRDefault="0064733B" w:rsidP="007E00B6">
            <w:pPr>
              <w:ind w:firstLineChars="71" w:firstLine="170"/>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2</w:t>
            </w:r>
          </w:p>
        </w:tc>
        <w:tc>
          <w:tcPr>
            <w:tcW w:w="3233" w:type="dxa"/>
            <w:shd w:val="clear" w:color="auto" w:fill="auto"/>
            <w:vAlign w:val="center"/>
            <w:hideMark/>
          </w:tcPr>
          <w:p w:rsidR="005D5BE3" w:rsidRPr="00CC3B08" w:rsidRDefault="005D5BE3" w:rsidP="00766363">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20</w:t>
            </w:r>
            <w:r w:rsidR="00487D92">
              <w:rPr>
                <w:rFonts w:ascii="Times New Roman" w:eastAsia="方正仿宋_GBK" w:hAnsi="Times New Roman" w:cs="Times New Roman"/>
                <w:sz w:val="24"/>
                <w:szCs w:val="24"/>
              </w:rPr>
              <w:t>2</w:t>
            </w:r>
            <w:r w:rsidR="00766363">
              <w:rPr>
                <w:rFonts w:ascii="Times New Roman" w:eastAsia="方正仿宋_GBK" w:hAnsi="Times New Roman" w:cs="Times New Roman" w:hint="eastAsia"/>
                <w:sz w:val="24"/>
                <w:szCs w:val="24"/>
              </w:rPr>
              <w:t>3</w:t>
            </w:r>
            <w:r w:rsidRPr="00CC3B08">
              <w:rPr>
                <w:rFonts w:ascii="Times New Roman" w:eastAsia="方正仿宋_GBK" w:hAnsi="Times New Roman" w:cs="Times New Roman"/>
                <w:sz w:val="24"/>
                <w:szCs w:val="24"/>
              </w:rPr>
              <w:t>年站年度工作计划确定的目标任务完成情况</w:t>
            </w:r>
          </w:p>
        </w:tc>
      </w:tr>
      <w:tr w:rsidR="005D5BE3" w:rsidRPr="00CC3B08" w:rsidTr="00673858">
        <w:trPr>
          <w:trHeight w:val="598"/>
        </w:trPr>
        <w:tc>
          <w:tcPr>
            <w:tcW w:w="2249" w:type="dxa"/>
            <w:vMerge/>
            <w:vAlign w:val="center"/>
          </w:tcPr>
          <w:p w:rsidR="005D5BE3" w:rsidRPr="00CC3B08" w:rsidRDefault="005D5BE3" w:rsidP="007E00B6">
            <w:pPr>
              <w:ind w:firstLineChars="71" w:firstLine="170"/>
              <w:rPr>
                <w:rFonts w:ascii="Times New Roman" w:eastAsia="方正仿宋_GBK" w:hAnsi="Times New Roman" w:cs="Times New Roman"/>
                <w:sz w:val="24"/>
                <w:szCs w:val="24"/>
              </w:rPr>
            </w:pPr>
          </w:p>
        </w:tc>
        <w:tc>
          <w:tcPr>
            <w:tcW w:w="1846" w:type="dxa"/>
            <w:vMerge/>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proofErr w:type="gramStart"/>
            <w:r w:rsidRPr="00CC3B08">
              <w:rPr>
                <w:rFonts w:ascii="Times New Roman" w:eastAsia="方正仿宋_GBK" w:hAnsi="Times New Roman" w:cs="Times New Roman"/>
                <w:sz w:val="24"/>
                <w:szCs w:val="24"/>
              </w:rPr>
              <w:t>42</w:t>
            </w:r>
            <w:proofErr w:type="gramEnd"/>
            <w:r w:rsidRPr="00CC3B08">
              <w:rPr>
                <w:rFonts w:ascii="Times New Roman" w:eastAsia="方正仿宋_GBK" w:hAnsi="Times New Roman" w:cs="Times New Roman"/>
                <w:sz w:val="24"/>
                <w:szCs w:val="24"/>
              </w:rPr>
              <w:t>年度维护管理工作完成质量</w:t>
            </w:r>
          </w:p>
        </w:tc>
        <w:tc>
          <w:tcPr>
            <w:tcW w:w="843" w:type="dxa"/>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达到管理目标</w:t>
            </w:r>
          </w:p>
        </w:tc>
      </w:tr>
      <w:tr w:rsidR="005D5BE3" w:rsidRPr="00CC3B08" w:rsidTr="00673858">
        <w:trPr>
          <w:trHeight w:val="598"/>
        </w:trPr>
        <w:tc>
          <w:tcPr>
            <w:tcW w:w="2249" w:type="dxa"/>
            <w:vMerge/>
            <w:vAlign w:val="center"/>
          </w:tcPr>
          <w:p w:rsidR="005D5BE3" w:rsidRPr="00CC3B08" w:rsidRDefault="005D5BE3" w:rsidP="007E00B6">
            <w:pPr>
              <w:ind w:firstLineChars="71" w:firstLine="170"/>
              <w:rPr>
                <w:rFonts w:ascii="Times New Roman" w:eastAsia="方正仿宋_GBK" w:hAnsi="Times New Roman" w:cs="Times New Roman"/>
                <w:sz w:val="24"/>
                <w:szCs w:val="24"/>
              </w:rPr>
            </w:pPr>
          </w:p>
        </w:tc>
        <w:tc>
          <w:tcPr>
            <w:tcW w:w="1846" w:type="dxa"/>
            <w:vMerge/>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proofErr w:type="gramStart"/>
            <w:r w:rsidRPr="00CC3B08">
              <w:rPr>
                <w:rFonts w:ascii="Times New Roman" w:eastAsia="方正仿宋_GBK" w:hAnsi="Times New Roman" w:cs="Times New Roman"/>
                <w:sz w:val="24"/>
                <w:szCs w:val="24"/>
              </w:rPr>
              <w:t>43</w:t>
            </w:r>
            <w:proofErr w:type="gramEnd"/>
            <w:r w:rsidRPr="00CC3B08">
              <w:rPr>
                <w:rFonts w:ascii="Times New Roman" w:eastAsia="方正仿宋_GBK" w:hAnsi="Times New Roman" w:cs="Times New Roman"/>
                <w:sz w:val="24"/>
                <w:szCs w:val="24"/>
              </w:rPr>
              <w:t>年度维护管理工作完成时效</w:t>
            </w:r>
          </w:p>
        </w:tc>
        <w:tc>
          <w:tcPr>
            <w:tcW w:w="843" w:type="dxa"/>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tcPr>
          <w:p w:rsidR="005D5BE3" w:rsidRPr="00CC3B08" w:rsidRDefault="005D5BE3"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是否按时完成</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C5</w:t>
            </w:r>
            <w:r w:rsidRPr="00CC3B08">
              <w:rPr>
                <w:rFonts w:ascii="Times New Roman" w:eastAsia="方正仿宋_GBK" w:hAnsi="Times New Roman" w:cs="Times New Roman"/>
                <w:sz w:val="24"/>
                <w:szCs w:val="24"/>
              </w:rPr>
              <w:t>推动轨道交通建设工程质量安全监管高质量发展工作（</w:t>
            </w:r>
            <w:r w:rsidRPr="00CC3B08">
              <w:rPr>
                <w:rFonts w:ascii="Times New Roman" w:eastAsia="方正仿宋_GBK" w:hAnsi="Times New Roman" w:cs="Times New Roman"/>
                <w:sz w:val="24"/>
                <w:szCs w:val="24"/>
              </w:rPr>
              <w:t>6</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C51</w:t>
            </w:r>
            <w:r w:rsidRPr="00CC3B08">
              <w:rPr>
                <w:rFonts w:ascii="Times New Roman" w:eastAsia="方正仿宋_GBK" w:hAnsi="Times New Roman" w:cs="Times New Roman"/>
                <w:sz w:val="24"/>
                <w:szCs w:val="24"/>
              </w:rPr>
              <w:t>开展地铁工程</w:t>
            </w:r>
            <w:r w:rsidR="005D5BE3">
              <w:rPr>
                <w:rFonts w:ascii="Times New Roman" w:eastAsia="方正仿宋_GBK" w:hAnsi="Times New Roman" w:cs="Times New Roman" w:hint="eastAsia"/>
                <w:sz w:val="24"/>
                <w:szCs w:val="24"/>
              </w:rPr>
              <w:t>安全质量风险评估工作</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vMerge w:val="restart"/>
            <w:shd w:val="clear" w:color="auto" w:fill="auto"/>
            <w:vAlign w:val="center"/>
            <w:hideMark/>
          </w:tcPr>
          <w:p w:rsidR="00311379" w:rsidRPr="00CC3B08" w:rsidRDefault="00311379" w:rsidP="00766363">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202</w:t>
            </w:r>
            <w:r w:rsidR="00766363">
              <w:rPr>
                <w:rFonts w:ascii="Times New Roman" w:eastAsia="方正仿宋_GBK" w:hAnsi="Times New Roman" w:cs="Times New Roman" w:hint="eastAsia"/>
                <w:sz w:val="24"/>
                <w:szCs w:val="24"/>
              </w:rPr>
              <w:t>3</w:t>
            </w:r>
            <w:r w:rsidRPr="00CC3B08">
              <w:rPr>
                <w:rFonts w:ascii="Times New Roman" w:eastAsia="方正仿宋_GBK" w:hAnsi="Times New Roman" w:cs="Times New Roman"/>
                <w:sz w:val="24"/>
                <w:szCs w:val="24"/>
              </w:rPr>
              <w:t>年站年度工作计划确定的目标任务完成情况</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C52</w:t>
            </w:r>
            <w:r w:rsidRPr="00CC3B08">
              <w:rPr>
                <w:rFonts w:ascii="Times New Roman" w:eastAsia="方正仿宋_GBK" w:hAnsi="Times New Roman" w:cs="Times New Roman"/>
                <w:sz w:val="24"/>
                <w:szCs w:val="24"/>
              </w:rPr>
              <w:t>对地铁工程施工、监理单位开展信用评价工作</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vMerge/>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C53</w:t>
            </w:r>
            <w:r w:rsidRPr="00CC3B08">
              <w:rPr>
                <w:rFonts w:ascii="Times New Roman" w:eastAsia="方正仿宋_GBK" w:hAnsi="Times New Roman" w:cs="Times New Roman"/>
                <w:sz w:val="24"/>
                <w:szCs w:val="24"/>
              </w:rPr>
              <w:t>开展地铁工程质量安全专项治理工作</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vMerge/>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val="restart"/>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C6</w:t>
            </w:r>
            <w:r w:rsidRPr="00CC3B08">
              <w:rPr>
                <w:rFonts w:ascii="Times New Roman" w:eastAsia="方正仿宋_GBK" w:hAnsi="Times New Roman" w:cs="Times New Roman"/>
                <w:sz w:val="24"/>
                <w:szCs w:val="24"/>
              </w:rPr>
              <w:t>提升全市轨道交通建设工程文明施工水平（</w:t>
            </w:r>
            <w:r w:rsidRPr="00CC3B08">
              <w:rPr>
                <w:rFonts w:ascii="Times New Roman" w:eastAsia="方正仿宋_GBK" w:hAnsi="Times New Roman" w:cs="Times New Roman"/>
                <w:sz w:val="24"/>
                <w:szCs w:val="24"/>
              </w:rPr>
              <w:t>8</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C61</w:t>
            </w:r>
            <w:r w:rsidRPr="00CC3B08">
              <w:rPr>
                <w:rFonts w:ascii="Times New Roman" w:eastAsia="方正仿宋_GBK" w:hAnsi="Times New Roman" w:cs="Times New Roman"/>
                <w:sz w:val="24"/>
                <w:szCs w:val="24"/>
              </w:rPr>
              <w:t>推进工地扬尘管控工作</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3</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3</w:t>
            </w:r>
          </w:p>
        </w:tc>
        <w:tc>
          <w:tcPr>
            <w:tcW w:w="3233" w:type="dxa"/>
            <w:vMerge w:val="restart"/>
            <w:shd w:val="clear" w:color="auto" w:fill="auto"/>
            <w:vAlign w:val="center"/>
            <w:hideMark/>
          </w:tcPr>
          <w:p w:rsidR="00311379" w:rsidRPr="00CC3B08" w:rsidRDefault="00311379" w:rsidP="00766363">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202</w:t>
            </w:r>
            <w:r w:rsidR="00766363">
              <w:rPr>
                <w:rFonts w:ascii="Times New Roman" w:eastAsia="方正仿宋_GBK" w:hAnsi="Times New Roman" w:cs="Times New Roman" w:hint="eastAsia"/>
                <w:sz w:val="24"/>
                <w:szCs w:val="24"/>
              </w:rPr>
              <w:t>3</w:t>
            </w:r>
            <w:r w:rsidRPr="00CC3B08">
              <w:rPr>
                <w:rFonts w:ascii="Times New Roman" w:eastAsia="方正仿宋_GBK" w:hAnsi="Times New Roman" w:cs="Times New Roman"/>
                <w:sz w:val="24"/>
                <w:szCs w:val="24"/>
              </w:rPr>
              <w:t>年站年度工作计划确定的目标任务完成情况</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C62</w:t>
            </w:r>
            <w:r w:rsidRPr="00CC3B08">
              <w:rPr>
                <w:rFonts w:ascii="Times New Roman" w:eastAsia="方正仿宋_GBK" w:hAnsi="Times New Roman" w:cs="Times New Roman"/>
                <w:sz w:val="24"/>
                <w:szCs w:val="24"/>
              </w:rPr>
              <w:t>推进</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智慧工地</w:t>
            </w:r>
            <w:r w:rsidRPr="00CC3B08">
              <w:rPr>
                <w:rFonts w:ascii="Times New Roman" w:eastAsia="方正仿宋_GBK" w:hAnsi="Times New Roman" w:cs="Times New Roman"/>
                <w:sz w:val="24"/>
                <w:szCs w:val="24"/>
              </w:rPr>
              <w:t>”</w:t>
            </w:r>
            <w:r w:rsidRPr="00CC3B08">
              <w:rPr>
                <w:rFonts w:ascii="Times New Roman" w:eastAsia="方正仿宋_GBK" w:hAnsi="Times New Roman" w:cs="Times New Roman"/>
                <w:sz w:val="24"/>
                <w:szCs w:val="24"/>
              </w:rPr>
              <w:t>建设和差别化工地管理工作</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3</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3</w:t>
            </w:r>
          </w:p>
        </w:tc>
        <w:tc>
          <w:tcPr>
            <w:tcW w:w="3233" w:type="dxa"/>
            <w:vMerge/>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vMerge/>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C</w:t>
            </w:r>
            <w:proofErr w:type="gramStart"/>
            <w:r w:rsidRPr="00CC3B08">
              <w:rPr>
                <w:rFonts w:ascii="Times New Roman" w:eastAsia="方正仿宋_GBK" w:hAnsi="Times New Roman" w:cs="Times New Roman"/>
                <w:sz w:val="24"/>
                <w:szCs w:val="24"/>
              </w:rPr>
              <w:t>63</w:t>
            </w:r>
            <w:proofErr w:type="gramEnd"/>
            <w:r w:rsidRPr="00CC3B08">
              <w:rPr>
                <w:rFonts w:ascii="Times New Roman" w:eastAsia="方正仿宋_GBK" w:hAnsi="Times New Roman" w:cs="Times New Roman"/>
                <w:sz w:val="24"/>
                <w:szCs w:val="24"/>
              </w:rPr>
              <w:t>年度指标任务计划完成时效</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是否按时完成</w:t>
            </w:r>
          </w:p>
        </w:tc>
      </w:tr>
      <w:tr w:rsidR="00311379" w:rsidRPr="00CC3B08" w:rsidTr="00673858">
        <w:trPr>
          <w:trHeight w:val="598"/>
        </w:trPr>
        <w:tc>
          <w:tcPr>
            <w:tcW w:w="2249" w:type="dxa"/>
            <w:vMerge w:val="restart"/>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D</w:t>
            </w:r>
            <w:r w:rsidRPr="00CC3B08">
              <w:rPr>
                <w:rFonts w:ascii="Times New Roman" w:eastAsia="方正仿宋_GBK" w:hAnsi="Times New Roman" w:cs="Times New Roman"/>
                <w:sz w:val="24"/>
                <w:szCs w:val="24"/>
              </w:rPr>
              <w:t>履职绩效（</w:t>
            </w:r>
            <w:r w:rsidRPr="00CC3B08">
              <w:rPr>
                <w:rFonts w:ascii="Times New Roman" w:eastAsia="方正仿宋_GBK" w:hAnsi="Times New Roman" w:cs="Times New Roman"/>
                <w:sz w:val="24"/>
                <w:szCs w:val="24"/>
              </w:rPr>
              <w:t>25</w:t>
            </w:r>
            <w:r w:rsidRPr="00CC3B08">
              <w:rPr>
                <w:rFonts w:ascii="Times New Roman" w:eastAsia="方正仿宋_GBK" w:hAnsi="Times New Roman" w:cs="Times New Roman"/>
                <w:sz w:val="24"/>
                <w:szCs w:val="24"/>
              </w:rPr>
              <w:t>分）</w:t>
            </w: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D1</w:t>
            </w:r>
            <w:r w:rsidRPr="00CC3B08">
              <w:rPr>
                <w:rFonts w:ascii="Times New Roman" w:eastAsia="方正仿宋_GBK" w:hAnsi="Times New Roman" w:cs="Times New Roman"/>
                <w:sz w:val="24"/>
                <w:szCs w:val="24"/>
              </w:rPr>
              <w:t>经济效益（</w:t>
            </w:r>
            <w:r w:rsidRPr="00CC3B08">
              <w:rPr>
                <w:rFonts w:ascii="Times New Roman" w:eastAsia="方正仿宋_GBK" w:hAnsi="Times New Roman" w:cs="Times New Roman"/>
                <w:sz w:val="24"/>
                <w:szCs w:val="24"/>
              </w:rPr>
              <w:t>6</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促进工程成本节约</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6</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6</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通过工程质量安全管理确保工程返工、加固等成本减少</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D2</w:t>
            </w:r>
            <w:r w:rsidRPr="00CC3B08">
              <w:rPr>
                <w:rFonts w:ascii="Times New Roman" w:eastAsia="方正仿宋_GBK" w:hAnsi="Times New Roman" w:cs="Times New Roman"/>
                <w:sz w:val="24"/>
                <w:szCs w:val="24"/>
              </w:rPr>
              <w:t>社会效益（</w:t>
            </w:r>
            <w:r w:rsidRPr="00CC3B08">
              <w:rPr>
                <w:rFonts w:ascii="Times New Roman" w:eastAsia="方正仿宋_GBK" w:hAnsi="Times New Roman" w:cs="Times New Roman"/>
                <w:sz w:val="24"/>
                <w:szCs w:val="24"/>
              </w:rPr>
              <w:t>7</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促进居民交通出行便捷</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7</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7</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轨道交通工程达到正常工程进度</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D3</w:t>
            </w:r>
            <w:r w:rsidRPr="00CC3B08">
              <w:rPr>
                <w:rFonts w:ascii="Times New Roman" w:eastAsia="方正仿宋_GBK" w:hAnsi="Times New Roman" w:cs="Times New Roman"/>
                <w:sz w:val="24"/>
                <w:szCs w:val="24"/>
              </w:rPr>
              <w:t>生态效益（</w:t>
            </w:r>
            <w:r w:rsidRPr="00CC3B08">
              <w:rPr>
                <w:rFonts w:ascii="Times New Roman" w:eastAsia="方正仿宋_GBK" w:hAnsi="Times New Roman" w:cs="Times New Roman"/>
                <w:sz w:val="24"/>
                <w:szCs w:val="24"/>
              </w:rPr>
              <w:t>7</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监督覆盖率</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7</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7</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在建工程监督覆盖率达</w:t>
            </w:r>
            <w:r w:rsidRPr="00CC3B08">
              <w:rPr>
                <w:rFonts w:ascii="Times New Roman" w:eastAsia="方正仿宋_GBK" w:hAnsi="Times New Roman" w:cs="Times New Roman"/>
                <w:sz w:val="24"/>
                <w:szCs w:val="24"/>
              </w:rPr>
              <w:t>100%</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D4</w:t>
            </w:r>
            <w:r w:rsidRPr="00CC3B08">
              <w:rPr>
                <w:rFonts w:ascii="Times New Roman" w:eastAsia="方正仿宋_GBK" w:hAnsi="Times New Roman" w:cs="Times New Roman"/>
                <w:sz w:val="24"/>
                <w:szCs w:val="24"/>
              </w:rPr>
              <w:t>满意度（</w:t>
            </w:r>
            <w:r w:rsidRPr="00CC3B08">
              <w:rPr>
                <w:rFonts w:ascii="Times New Roman" w:eastAsia="方正仿宋_GBK" w:hAnsi="Times New Roman" w:cs="Times New Roman"/>
                <w:sz w:val="24"/>
                <w:szCs w:val="24"/>
              </w:rPr>
              <w:t>5</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服务对象满意度</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5</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5</w:t>
            </w:r>
          </w:p>
        </w:tc>
        <w:tc>
          <w:tcPr>
            <w:tcW w:w="3233" w:type="dxa"/>
            <w:shd w:val="clear" w:color="auto" w:fill="auto"/>
            <w:vAlign w:val="center"/>
            <w:hideMark/>
          </w:tcPr>
          <w:p w:rsidR="00311379" w:rsidRPr="00CC3B08" w:rsidRDefault="00311379" w:rsidP="00766363">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背靠背民主评议、</w:t>
            </w:r>
            <w:r w:rsidRPr="00CC3B08">
              <w:rPr>
                <w:rFonts w:ascii="Times New Roman" w:eastAsia="方正仿宋_GBK" w:hAnsi="Times New Roman" w:cs="Times New Roman"/>
                <w:sz w:val="24"/>
                <w:szCs w:val="24"/>
              </w:rPr>
              <w:t>202</w:t>
            </w:r>
            <w:r w:rsidR="00766363">
              <w:rPr>
                <w:rFonts w:ascii="Times New Roman" w:eastAsia="方正仿宋_GBK" w:hAnsi="Times New Roman" w:cs="Times New Roman" w:hint="eastAsia"/>
                <w:sz w:val="24"/>
                <w:szCs w:val="24"/>
              </w:rPr>
              <w:t>3</w:t>
            </w:r>
            <w:r w:rsidRPr="00CC3B08">
              <w:rPr>
                <w:rFonts w:ascii="Times New Roman" w:eastAsia="方正仿宋_GBK" w:hAnsi="Times New Roman" w:cs="Times New Roman"/>
                <w:sz w:val="24"/>
                <w:szCs w:val="24"/>
              </w:rPr>
              <w:t>年工作满意度调查等，根据调查结果评价群众满意度是否提升</w:t>
            </w:r>
          </w:p>
        </w:tc>
      </w:tr>
      <w:tr w:rsidR="00311379" w:rsidRPr="00CC3B08" w:rsidTr="00673858">
        <w:trPr>
          <w:trHeight w:val="598"/>
        </w:trPr>
        <w:tc>
          <w:tcPr>
            <w:tcW w:w="2249" w:type="dxa"/>
            <w:vMerge w:val="restart"/>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E</w:t>
            </w:r>
            <w:r w:rsidRPr="00CC3B08">
              <w:rPr>
                <w:rFonts w:ascii="Times New Roman" w:eastAsia="方正仿宋_GBK" w:hAnsi="Times New Roman" w:cs="Times New Roman"/>
                <w:sz w:val="24"/>
                <w:szCs w:val="24"/>
              </w:rPr>
              <w:t>可持续发展能力（</w:t>
            </w:r>
            <w:r w:rsidRPr="00CC3B08">
              <w:rPr>
                <w:rFonts w:ascii="Times New Roman" w:eastAsia="方正仿宋_GBK" w:hAnsi="Times New Roman" w:cs="Times New Roman"/>
                <w:sz w:val="24"/>
                <w:szCs w:val="24"/>
              </w:rPr>
              <w:t>5</w:t>
            </w:r>
            <w:r w:rsidRPr="00CC3B08">
              <w:rPr>
                <w:rFonts w:ascii="Times New Roman" w:eastAsia="方正仿宋_GBK" w:hAnsi="Times New Roman" w:cs="Times New Roman"/>
                <w:sz w:val="24"/>
                <w:szCs w:val="24"/>
              </w:rPr>
              <w:t>分）</w:t>
            </w: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E1</w:t>
            </w:r>
            <w:r w:rsidRPr="00CC3B08">
              <w:rPr>
                <w:rFonts w:ascii="Times New Roman" w:eastAsia="方正仿宋_GBK" w:hAnsi="Times New Roman" w:cs="Times New Roman"/>
                <w:sz w:val="24"/>
                <w:szCs w:val="24"/>
              </w:rPr>
              <w:t>信息化建设情况（</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地铁质量安全监督信息系统持续优化</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通过是否完成当年信息化建设要求进行考核</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E2</w:t>
            </w:r>
            <w:r w:rsidRPr="00CC3B08">
              <w:rPr>
                <w:rFonts w:ascii="Times New Roman" w:eastAsia="方正仿宋_GBK" w:hAnsi="Times New Roman" w:cs="Times New Roman"/>
                <w:sz w:val="24"/>
                <w:szCs w:val="24"/>
              </w:rPr>
              <w:t>人力资源建设情况（</w:t>
            </w:r>
            <w:r w:rsidRPr="00CC3B08">
              <w:rPr>
                <w:rFonts w:ascii="Times New Roman" w:eastAsia="方正仿宋_GBK" w:hAnsi="Times New Roman" w:cs="Times New Roman"/>
                <w:sz w:val="24"/>
                <w:szCs w:val="24"/>
              </w:rPr>
              <w:t>2</w:t>
            </w:r>
            <w:r w:rsidRPr="00CC3B08">
              <w:rPr>
                <w:rFonts w:ascii="Times New Roman" w:eastAsia="方正仿宋_GBK" w:hAnsi="Times New Roman" w:cs="Times New Roman"/>
                <w:sz w:val="24"/>
                <w:szCs w:val="24"/>
              </w:rPr>
              <w:t>分）</w:t>
            </w:r>
          </w:p>
        </w:tc>
        <w:tc>
          <w:tcPr>
            <w:tcW w:w="3796" w:type="dxa"/>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人才培养及选拔任用</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2</w:t>
            </w:r>
          </w:p>
        </w:tc>
        <w:tc>
          <w:tcPr>
            <w:tcW w:w="3233" w:type="dxa"/>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通过完成人员培训、人员调整等举措实现人才培养目标</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E3</w:t>
            </w:r>
            <w:r w:rsidRPr="00CC3B08">
              <w:rPr>
                <w:rFonts w:ascii="Times New Roman" w:eastAsia="方正仿宋_GBK" w:hAnsi="Times New Roman" w:cs="Times New Roman"/>
                <w:sz w:val="24"/>
                <w:szCs w:val="24"/>
              </w:rPr>
              <w:t>部门创新情况（</w:t>
            </w:r>
            <w:r w:rsidRPr="00CC3B08">
              <w:rPr>
                <w:rFonts w:ascii="Times New Roman" w:eastAsia="方正仿宋_GBK" w:hAnsi="Times New Roman" w:cs="Times New Roman"/>
                <w:sz w:val="24"/>
                <w:szCs w:val="24"/>
              </w:rPr>
              <w:t>1</w:t>
            </w:r>
            <w:r w:rsidRPr="00CC3B08">
              <w:rPr>
                <w:rFonts w:ascii="Times New Roman" w:eastAsia="方正仿宋_GBK" w:hAnsi="Times New Roman" w:cs="Times New Roman"/>
                <w:sz w:val="24"/>
                <w:szCs w:val="24"/>
              </w:rPr>
              <w:t>分）</w:t>
            </w:r>
          </w:p>
        </w:tc>
        <w:tc>
          <w:tcPr>
            <w:tcW w:w="3796" w:type="dxa"/>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工作方式优化</w:t>
            </w:r>
          </w:p>
        </w:tc>
        <w:tc>
          <w:tcPr>
            <w:tcW w:w="843" w:type="dxa"/>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1</w:t>
            </w:r>
          </w:p>
        </w:tc>
        <w:tc>
          <w:tcPr>
            <w:tcW w:w="3233" w:type="dxa"/>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通过创新工作方式，优化监管模式达到部门创新目标</w:t>
            </w:r>
          </w:p>
        </w:tc>
      </w:tr>
      <w:tr w:rsidR="00311379" w:rsidRPr="00CC3B08" w:rsidTr="00673858">
        <w:trPr>
          <w:trHeight w:val="921"/>
        </w:trPr>
        <w:tc>
          <w:tcPr>
            <w:tcW w:w="2249" w:type="dxa"/>
            <w:vMerge w:val="restart"/>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F</w:t>
            </w:r>
            <w:r w:rsidRPr="00CC3B08">
              <w:rPr>
                <w:rFonts w:ascii="Times New Roman" w:eastAsia="方正仿宋_GBK" w:hAnsi="Times New Roman" w:cs="Times New Roman"/>
                <w:sz w:val="24"/>
                <w:szCs w:val="24"/>
              </w:rPr>
              <w:t>加减分项（</w:t>
            </w:r>
            <w:r w:rsidRPr="00CC3B08">
              <w:rPr>
                <w:rFonts w:ascii="Times New Roman" w:eastAsia="方正仿宋_GBK" w:hAnsi="Times New Roman" w:cs="Times New Roman"/>
                <w:sz w:val="24"/>
                <w:szCs w:val="24"/>
              </w:rPr>
              <w:t>≤5</w:t>
            </w:r>
            <w:r w:rsidRPr="00CC3B08">
              <w:rPr>
                <w:rFonts w:ascii="Times New Roman" w:eastAsia="方正仿宋_GBK" w:hAnsi="Times New Roman" w:cs="Times New Roman"/>
                <w:sz w:val="24"/>
                <w:szCs w:val="24"/>
              </w:rPr>
              <w:t>分）</w:t>
            </w: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F1</w:t>
            </w:r>
            <w:r w:rsidRPr="00CC3B08">
              <w:rPr>
                <w:rFonts w:ascii="Times New Roman" w:eastAsia="方正仿宋_GBK" w:hAnsi="Times New Roman" w:cs="Times New Roman"/>
                <w:sz w:val="24"/>
                <w:szCs w:val="24"/>
              </w:rPr>
              <w:t>加分项（</w:t>
            </w:r>
            <w:r w:rsidRPr="00CC3B08">
              <w:rPr>
                <w:rFonts w:ascii="Times New Roman" w:eastAsia="方正仿宋_GBK" w:hAnsi="Times New Roman" w:cs="Times New Roman"/>
                <w:sz w:val="24"/>
                <w:szCs w:val="24"/>
              </w:rPr>
              <w:t>1</w:t>
            </w:r>
            <w:r w:rsidRPr="00CC3B08">
              <w:rPr>
                <w:rFonts w:ascii="Times New Roman" w:eastAsia="方正仿宋_GBK" w:hAnsi="Times New Roman" w:cs="Times New Roman"/>
                <w:sz w:val="24"/>
                <w:szCs w:val="24"/>
              </w:rPr>
              <w:t>分）</w:t>
            </w:r>
          </w:p>
        </w:tc>
        <w:tc>
          <w:tcPr>
            <w:tcW w:w="379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部门（单位）受到国务院、省级、市级嘉奖</w:t>
            </w:r>
          </w:p>
        </w:tc>
        <w:tc>
          <w:tcPr>
            <w:tcW w:w="843" w:type="dxa"/>
            <w:shd w:val="clear" w:color="auto" w:fill="auto"/>
            <w:vAlign w:val="center"/>
            <w:hideMark/>
          </w:tcPr>
          <w:p w:rsidR="00311379" w:rsidRPr="00CC3B08" w:rsidRDefault="00150736" w:rsidP="007E00B6">
            <w:pPr>
              <w:ind w:firstLineChars="71" w:firstLine="170"/>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5</w:t>
            </w:r>
          </w:p>
        </w:tc>
        <w:tc>
          <w:tcPr>
            <w:tcW w:w="695" w:type="dxa"/>
            <w:vAlign w:val="center"/>
          </w:tcPr>
          <w:p w:rsidR="00311379" w:rsidRPr="00CC3B08" w:rsidRDefault="00DF1244" w:rsidP="007E00B6">
            <w:pPr>
              <w:ind w:firstLineChars="71" w:firstLine="170"/>
              <w:rPr>
                <w:rFonts w:ascii="Times New Roman" w:eastAsia="方正仿宋_GBK" w:hAnsi="Times New Roman" w:cs="Times New Roman"/>
                <w:sz w:val="24"/>
                <w:szCs w:val="24"/>
              </w:rPr>
            </w:pPr>
            <w:r>
              <w:rPr>
                <w:rFonts w:ascii="Times New Roman" w:eastAsia="方正仿宋_GBK" w:hAnsi="Times New Roman" w:cs="Times New Roman" w:hint="eastAsia"/>
                <w:sz w:val="24"/>
                <w:szCs w:val="24"/>
              </w:rPr>
              <w:t>4</w:t>
            </w: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得到省级嘉奖加</w:t>
            </w:r>
            <w:r w:rsidRPr="00CC3B08">
              <w:rPr>
                <w:rFonts w:ascii="Times New Roman" w:eastAsia="方正仿宋_GBK" w:hAnsi="Times New Roman" w:cs="Times New Roman"/>
                <w:sz w:val="24"/>
                <w:szCs w:val="24"/>
              </w:rPr>
              <w:t>4</w:t>
            </w:r>
            <w:r w:rsidRPr="00CC3B08">
              <w:rPr>
                <w:rFonts w:ascii="Times New Roman" w:eastAsia="方正仿宋_GBK" w:hAnsi="Times New Roman" w:cs="Times New Roman"/>
                <w:sz w:val="24"/>
                <w:szCs w:val="24"/>
              </w:rPr>
              <w:t>分，市级考核一等奖加</w:t>
            </w:r>
            <w:r w:rsidRPr="00CC3B08">
              <w:rPr>
                <w:rFonts w:ascii="Times New Roman" w:eastAsia="方正仿宋_GBK" w:hAnsi="Times New Roman" w:cs="Times New Roman"/>
                <w:sz w:val="24"/>
                <w:szCs w:val="24"/>
              </w:rPr>
              <w:t>1</w:t>
            </w:r>
            <w:r w:rsidRPr="00CC3B08">
              <w:rPr>
                <w:rFonts w:ascii="Times New Roman" w:eastAsia="方正仿宋_GBK" w:hAnsi="Times New Roman" w:cs="Times New Roman"/>
                <w:sz w:val="24"/>
                <w:szCs w:val="24"/>
              </w:rPr>
              <w:t>分</w:t>
            </w:r>
          </w:p>
        </w:tc>
      </w:tr>
      <w:tr w:rsidR="00311379" w:rsidRPr="00CC3B08" w:rsidTr="00673858">
        <w:trPr>
          <w:trHeight w:val="598"/>
        </w:trPr>
        <w:tc>
          <w:tcPr>
            <w:tcW w:w="2249" w:type="dxa"/>
            <w:vMerge/>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1846"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F2</w:t>
            </w:r>
            <w:r w:rsidRPr="00CC3B08">
              <w:rPr>
                <w:rFonts w:ascii="Times New Roman" w:eastAsia="方正仿宋_GBK" w:hAnsi="Times New Roman" w:cs="Times New Roman"/>
                <w:sz w:val="24"/>
                <w:szCs w:val="24"/>
              </w:rPr>
              <w:t>减分项</w:t>
            </w:r>
          </w:p>
        </w:tc>
        <w:tc>
          <w:tcPr>
            <w:tcW w:w="3796" w:type="dxa"/>
            <w:shd w:val="clear" w:color="auto" w:fill="auto"/>
            <w:noWrap/>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部门（单位）或工作人员违法违纪</w:t>
            </w:r>
          </w:p>
        </w:tc>
        <w:tc>
          <w:tcPr>
            <w:tcW w:w="84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695" w:type="dxa"/>
            <w:vAlign w:val="center"/>
          </w:tcPr>
          <w:p w:rsidR="00311379" w:rsidRPr="00CC3B08" w:rsidRDefault="00311379" w:rsidP="007E00B6">
            <w:pPr>
              <w:ind w:firstLineChars="71" w:firstLine="170"/>
              <w:rPr>
                <w:rFonts w:ascii="Times New Roman" w:eastAsia="方正仿宋_GBK" w:hAnsi="Times New Roman" w:cs="Times New Roman"/>
                <w:sz w:val="24"/>
                <w:szCs w:val="24"/>
              </w:rPr>
            </w:pPr>
          </w:p>
        </w:tc>
        <w:tc>
          <w:tcPr>
            <w:tcW w:w="3233" w:type="dxa"/>
            <w:shd w:val="clear" w:color="auto" w:fill="auto"/>
            <w:vAlign w:val="center"/>
            <w:hideMark/>
          </w:tcPr>
          <w:p w:rsidR="00311379" w:rsidRPr="00CC3B08" w:rsidRDefault="00311379" w:rsidP="007E00B6">
            <w:pPr>
              <w:ind w:firstLineChars="71" w:firstLine="170"/>
              <w:rPr>
                <w:rFonts w:ascii="Times New Roman" w:eastAsia="方正仿宋_GBK" w:hAnsi="Times New Roman" w:cs="Times New Roman"/>
                <w:sz w:val="24"/>
                <w:szCs w:val="24"/>
              </w:rPr>
            </w:pPr>
            <w:r w:rsidRPr="00CC3B08">
              <w:rPr>
                <w:rFonts w:ascii="Times New Roman" w:eastAsia="方正仿宋_GBK" w:hAnsi="Times New Roman" w:cs="Times New Roman"/>
                <w:sz w:val="24"/>
                <w:szCs w:val="24"/>
              </w:rPr>
              <w:t>酌情扣分</w:t>
            </w:r>
          </w:p>
        </w:tc>
      </w:tr>
    </w:tbl>
    <w:p w:rsidR="00D95B16" w:rsidRPr="00CC3B08" w:rsidRDefault="00D95B16" w:rsidP="007E00B6">
      <w:pPr>
        <w:ind w:firstLineChars="71" w:firstLine="170"/>
        <w:rPr>
          <w:rFonts w:ascii="Times New Roman" w:eastAsia="方正仿宋_GBK" w:hAnsi="Times New Roman" w:cs="Times New Roman"/>
          <w:sz w:val="24"/>
          <w:szCs w:val="24"/>
        </w:rPr>
      </w:pPr>
    </w:p>
    <w:p w:rsidR="00D95B16" w:rsidRPr="00CC3B08" w:rsidRDefault="00D95B16" w:rsidP="007E00B6">
      <w:pPr>
        <w:ind w:firstLineChars="71" w:firstLine="170"/>
        <w:rPr>
          <w:rFonts w:ascii="Times New Roman" w:eastAsia="方正仿宋_GBK" w:hAnsi="Times New Roman" w:cs="Times New Roman"/>
          <w:sz w:val="24"/>
          <w:szCs w:val="24"/>
        </w:rPr>
      </w:pPr>
    </w:p>
    <w:p w:rsidR="00B100FA" w:rsidRPr="00CC3B08" w:rsidRDefault="00B100FA" w:rsidP="007E00B6">
      <w:pPr>
        <w:ind w:firstLineChars="71" w:firstLine="170"/>
        <w:rPr>
          <w:rFonts w:ascii="Times New Roman" w:eastAsia="方正仿宋_GBK" w:hAnsi="Times New Roman" w:cs="Times New Roman"/>
          <w:sz w:val="24"/>
          <w:szCs w:val="24"/>
        </w:rPr>
      </w:pPr>
    </w:p>
    <w:sectPr w:rsidR="00B100FA" w:rsidRPr="00CC3B08" w:rsidSect="00D95B16">
      <w:headerReference w:type="even" r:id="rId8"/>
      <w:headerReference w:type="default" r:id="rId9"/>
      <w:footerReference w:type="even" r:id="rId10"/>
      <w:footerReference w:type="default" r:id="rId11"/>
      <w:headerReference w:type="first" r:id="rId12"/>
      <w:footerReference w:type="first" r:id="rId13"/>
      <w:pgSz w:w="16838" w:h="11906" w:orient="landscape" w:code="9"/>
      <w:pgMar w:top="1588" w:right="2098" w:bottom="1588" w:left="1701" w:header="1247" w:footer="1247"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2C1" w:rsidRDefault="004212C1" w:rsidP="00B100FA">
      <w:r>
        <w:separator/>
      </w:r>
    </w:p>
  </w:endnote>
  <w:endnote w:type="continuationSeparator" w:id="1">
    <w:p w:rsidR="004212C1" w:rsidRDefault="004212C1" w:rsidP="00B100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auto"/>
    <w:pitch w:val="variable"/>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方正小标宋GBK">
    <w:altName w:val="宋体"/>
    <w:panose1 w:val="00000000000000000000"/>
    <w:charset w:val="86"/>
    <w:family w:val="roman"/>
    <w:notTrueType/>
    <w:pitch w:val="default"/>
    <w:sig w:usb0="00000000" w:usb1="00000000" w:usb2="00000000" w:usb3="00000000" w:csb0="00000000" w:csb1="00000000"/>
  </w:font>
  <w:font w:name="方正仿宋_GBK">
    <w:altName w:val="Arial Unicode MS"/>
    <w:charset w:val="86"/>
    <w:family w:val="script"/>
    <w:pitch w:val="default"/>
    <w:sig w:usb0="00000000" w:usb1="08000000" w:usb2="00000000" w:usb3="00000000" w:csb0="00040000" w:csb1="00000000"/>
  </w:font>
  <w:font w:name="方正黑体_GBK">
    <w:altName w:val="微软雅黑"/>
    <w:charset w:val="86"/>
    <w:family w:val="script"/>
    <w:pitch w:val="fixed"/>
    <w:sig w:usb0="00000001" w:usb1="080E0000" w:usb2="00000010" w:usb3="00000000" w:csb0="00040000" w:csb1="00000000"/>
  </w:font>
  <w:font w:name="方正仿宋GBK">
    <w:altName w:val="宋体"/>
    <w:panose1 w:val="00000000000000000000"/>
    <w:charset w:val="86"/>
    <w:family w:val="roman"/>
    <w:notTrueType/>
    <w:pitch w:val="default"/>
    <w:sig w:usb0="00000000" w:usb1="00000000" w:usb2="00000000" w:usb3="00000000" w:csb0="00000000" w:csb1="00000000"/>
  </w:font>
  <w:font w:name="等线">
    <w:altName w:val="Arial Unicode MS"/>
    <w:panose1 w:val="00000000000000000000"/>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681176"/>
      <w:docPartObj>
        <w:docPartGallery w:val="Page Numbers (Bottom of Page)"/>
        <w:docPartUnique/>
      </w:docPartObj>
    </w:sdtPr>
    <w:sdtEndPr>
      <w:rPr>
        <w:rFonts w:ascii="Times New Roman" w:hAnsi="Times New Roman" w:cs="Times New Roman"/>
        <w:b/>
        <w:sz w:val="24"/>
        <w:szCs w:val="24"/>
      </w:rPr>
    </w:sdtEndPr>
    <w:sdtContent>
      <w:p w:rsidR="001672BF" w:rsidRPr="00231B60" w:rsidRDefault="001672BF">
        <w:pPr>
          <w:pStyle w:val="a4"/>
          <w:jc w:val="center"/>
          <w:rPr>
            <w:rFonts w:ascii="Times New Roman" w:hAnsi="Times New Roman" w:cs="Times New Roman"/>
          </w:rPr>
        </w:pPr>
        <w:r w:rsidRPr="00231B60">
          <w:rPr>
            <w:rFonts w:ascii="Times New Roman" w:hAnsi="Times New Roman" w:cs="Times New Roman"/>
          </w:rPr>
          <w:t>—</w:t>
        </w:r>
        <w:r w:rsidR="0087211B" w:rsidRPr="00231B60">
          <w:rPr>
            <w:rFonts w:ascii="Times New Roman" w:hAnsi="Times New Roman" w:cs="Times New Roman"/>
            <w:b/>
            <w:sz w:val="28"/>
            <w:szCs w:val="28"/>
          </w:rPr>
          <w:fldChar w:fldCharType="begin"/>
        </w:r>
        <w:r w:rsidRPr="00231B60">
          <w:rPr>
            <w:rFonts w:ascii="Times New Roman" w:hAnsi="Times New Roman" w:cs="Times New Roman"/>
            <w:b/>
            <w:sz w:val="28"/>
            <w:szCs w:val="28"/>
          </w:rPr>
          <w:instrText xml:space="preserve"> PAGE   \* MERGEFORMAT </w:instrText>
        </w:r>
        <w:r w:rsidR="0087211B" w:rsidRPr="00231B60">
          <w:rPr>
            <w:rFonts w:ascii="Times New Roman" w:hAnsi="Times New Roman" w:cs="Times New Roman"/>
            <w:b/>
            <w:sz w:val="28"/>
            <w:szCs w:val="28"/>
          </w:rPr>
          <w:fldChar w:fldCharType="separate"/>
        </w:r>
        <w:r w:rsidR="00306E84" w:rsidRPr="00306E84">
          <w:rPr>
            <w:rFonts w:ascii="Times New Roman" w:hAnsi="Times New Roman" w:cs="Times New Roman"/>
            <w:b/>
            <w:noProof/>
            <w:sz w:val="28"/>
            <w:szCs w:val="28"/>
            <w:lang w:val="zh-CN"/>
          </w:rPr>
          <w:t>1</w:t>
        </w:r>
        <w:r w:rsidR="0087211B" w:rsidRPr="00231B60">
          <w:rPr>
            <w:rFonts w:ascii="Times New Roman" w:hAnsi="Times New Roman" w:cs="Times New Roman"/>
            <w:b/>
            <w:sz w:val="28"/>
            <w:szCs w:val="28"/>
          </w:rPr>
          <w:fldChar w:fldCharType="end"/>
        </w:r>
        <w:r w:rsidRPr="00231B60">
          <w:rPr>
            <w:rFonts w:ascii="Times New Roman" w:hAnsi="Times New Roman" w:cs="Times New Roman"/>
          </w:rPr>
          <w:t>—</w:t>
        </w:r>
      </w:p>
    </w:sdtContent>
  </w:sdt>
  <w:p w:rsidR="001672BF" w:rsidRDefault="001672B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16" w:rsidRDefault="00D95B16">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16" w:rsidRDefault="00D95B16" w:rsidP="00D95B16">
    <w:pPr>
      <w:pStyle w:val="a4"/>
      <w:ind w:firstLine="360"/>
      <w:jc w:val="center"/>
    </w:pPr>
    <w:r>
      <w:rPr>
        <w:rFonts w:hint="eastAsia"/>
      </w:rPr>
      <w:t>—</w:t>
    </w:r>
    <w:r w:rsidR="0087211B" w:rsidRPr="004F50BB">
      <w:rPr>
        <w:sz w:val="28"/>
        <w:szCs w:val="28"/>
      </w:rPr>
      <w:fldChar w:fldCharType="begin"/>
    </w:r>
    <w:r w:rsidRPr="004F50BB">
      <w:rPr>
        <w:sz w:val="28"/>
        <w:szCs w:val="28"/>
      </w:rPr>
      <w:instrText xml:space="preserve"> PAGE   \* MERGEFORMAT </w:instrText>
    </w:r>
    <w:r w:rsidR="0087211B" w:rsidRPr="004F50BB">
      <w:rPr>
        <w:sz w:val="28"/>
        <w:szCs w:val="28"/>
      </w:rPr>
      <w:fldChar w:fldCharType="separate"/>
    </w:r>
    <w:r w:rsidR="00306E84" w:rsidRPr="00306E84">
      <w:rPr>
        <w:noProof/>
        <w:sz w:val="28"/>
        <w:szCs w:val="28"/>
        <w:lang w:val="zh-CN"/>
      </w:rPr>
      <w:t>14</w:t>
    </w:r>
    <w:r w:rsidR="0087211B" w:rsidRPr="004F50BB">
      <w:rPr>
        <w:sz w:val="28"/>
        <w:szCs w:val="2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16" w:rsidRDefault="00D95B16">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2C1" w:rsidRDefault="004212C1" w:rsidP="00B100FA">
      <w:r>
        <w:separator/>
      </w:r>
    </w:p>
  </w:footnote>
  <w:footnote w:type="continuationSeparator" w:id="1">
    <w:p w:rsidR="004212C1" w:rsidRDefault="004212C1" w:rsidP="00B100F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16" w:rsidRDefault="00D95B16">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16" w:rsidRDefault="00D95B16" w:rsidP="00E334C8">
    <w:pPr>
      <w:ind w:firstLine="5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5B16" w:rsidRDefault="00D95B16">
    <w:pPr>
      <w:pStyle w:val="a3"/>
      <w:ind w:firstLine="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8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100FA"/>
    <w:rsid w:val="000100C8"/>
    <w:rsid w:val="0002357D"/>
    <w:rsid w:val="0003445D"/>
    <w:rsid w:val="000437F6"/>
    <w:rsid w:val="00044293"/>
    <w:rsid w:val="00053A7D"/>
    <w:rsid w:val="00070770"/>
    <w:rsid w:val="00091BFE"/>
    <w:rsid w:val="0009604E"/>
    <w:rsid w:val="000B22F8"/>
    <w:rsid w:val="000B28D5"/>
    <w:rsid w:val="000B3F74"/>
    <w:rsid w:val="000D55CF"/>
    <w:rsid w:val="000D780B"/>
    <w:rsid w:val="000F37C0"/>
    <w:rsid w:val="000F6849"/>
    <w:rsid w:val="00117C6E"/>
    <w:rsid w:val="00125663"/>
    <w:rsid w:val="001277D8"/>
    <w:rsid w:val="00136214"/>
    <w:rsid w:val="00146B20"/>
    <w:rsid w:val="00150736"/>
    <w:rsid w:val="001563DD"/>
    <w:rsid w:val="00164F13"/>
    <w:rsid w:val="001672BF"/>
    <w:rsid w:val="001737B4"/>
    <w:rsid w:val="00190420"/>
    <w:rsid w:val="001A0194"/>
    <w:rsid w:val="001A6B4D"/>
    <w:rsid w:val="001B5570"/>
    <w:rsid w:val="001B5A02"/>
    <w:rsid w:val="001C2787"/>
    <w:rsid w:val="001C3C37"/>
    <w:rsid w:val="001E61FB"/>
    <w:rsid w:val="001F3579"/>
    <w:rsid w:val="001F4BAC"/>
    <w:rsid w:val="002139B7"/>
    <w:rsid w:val="00216BB9"/>
    <w:rsid w:val="0023117C"/>
    <w:rsid w:val="00231B60"/>
    <w:rsid w:val="002402C2"/>
    <w:rsid w:val="002436E4"/>
    <w:rsid w:val="002540E5"/>
    <w:rsid w:val="00260C30"/>
    <w:rsid w:val="002767DB"/>
    <w:rsid w:val="002A2111"/>
    <w:rsid w:val="002A7858"/>
    <w:rsid w:val="002C6FD3"/>
    <w:rsid w:val="002E064E"/>
    <w:rsid w:val="002E2E8E"/>
    <w:rsid w:val="002F691D"/>
    <w:rsid w:val="003027B5"/>
    <w:rsid w:val="00306E84"/>
    <w:rsid w:val="00311379"/>
    <w:rsid w:val="003172EB"/>
    <w:rsid w:val="003179E3"/>
    <w:rsid w:val="00324048"/>
    <w:rsid w:val="00353154"/>
    <w:rsid w:val="00356818"/>
    <w:rsid w:val="00357B05"/>
    <w:rsid w:val="00365418"/>
    <w:rsid w:val="00381D3E"/>
    <w:rsid w:val="00384A60"/>
    <w:rsid w:val="003A169F"/>
    <w:rsid w:val="003B2E18"/>
    <w:rsid w:val="003C7736"/>
    <w:rsid w:val="003E6A7A"/>
    <w:rsid w:val="003F79CD"/>
    <w:rsid w:val="004212C1"/>
    <w:rsid w:val="00466DA6"/>
    <w:rsid w:val="00476B40"/>
    <w:rsid w:val="00480944"/>
    <w:rsid w:val="00487D92"/>
    <w:rsid w:val="004A16B2"/>
    <w:rsid w:val="004C779A"/>
    <w:rsid w:val="004C7D9D"/>
    <w:rsid w:val="004D4630"/>
    <w:rsid w:val="004D50F0"/>
    <w:rsid w:val="004F4D12"/>
    <w:rsid w:val="004F65A0"/>
    <w:rsid w:val="0050428E"/>
    <w:rsid w:val="00512D06"/>
    <w:rsid w:val="0051783B"/>
    <w:rsid w:val="00522B72"/>
    <w:rsid w:val="00540531"/>
    <w:rsid w:val="0054073F"/>
    <w:rsid w:val="00543A33"/>
    <w:rsid w:val="00546A27"/>
    <w:rsid w:val="00563E6F"/>
    <w:rsid w:val="0056507F"/>
    <w:rsid w:val="00566EE7"/>
    <w:rsid w:val="00570660"/>
    <w:rsid w:val="00581A5C"/>
    <w:rsid w:val="00595CA1"/>
    <w:rsid w:val="005B4F32"/>
    <w:rsid w:val="005B6E92"/>
    <w:rsid w:val="005C537A"/>
    <w:rsid w:val="005C7210"/>
    <w:rsid w:val="005D5BE3"/>
    <w:rsid w:val="005E1EAD"/>
    <w:rsid w:val="005E5095"/>
    <w:rsid w:val="005E5905"/>
    <w:rsid w:val="006040B1"/>
    <w:rsid w:val="0063488C"/>
    <w:rsid w:val="00641A50"/>
    <w:rsid w:val="0064667F"/>
    <w:rsid w:val="0064733B"/>
    <w:rsid w:val="00662513"/>
    <w:rsid w:val="00673858"/>
    <w:rsid w:val="0068763F"/>
    <w:rsid w:val="006A410B"/>
    <w:rsid w:val="006A4BD8"/>
    <w:rsid w:val="006A6F0D"/>
    <w:rsid w:val="006B6740"/>
    <w:rsid w:val="006B7FB5"/>
    <w:rsid w:val="006D338E"/>
    <w:rsid w:val="006E042A"/>
    <w:rsid w:val="006E75B4"/>
    <w:rsid w:val="006F7765"/>
    <w:rsid w:val="00701FA5"/>
    <w:rsid w:val="00705504"/>
    <w:rsid w:val="00706CF7"/>
    <w:rsid w:val="00713A73"/>
    <w:rsid w:val="00715304"/>
    <w:rsid w:val="007245CE"/>
    <w:rsid w:val="007612B3"/>
    <w:rsid w:val="00766363"/>
    <w:rsid w:val="00772268"/>
    <w:rsid w:val="0077746F"/>
    <w:rsid w:val="007832B3"/>
    <w:rsid w:val="00787F9C"/>
    <w:rsid w:val="007945DF"/>
    <w:rsid w:val="007A67C4"/>
    <w:rsid w:val="007B055D"/>
    <w:rsid w:val="007B4F0D"/>
    <w:rsid w:val="007B571E"/>
    <w:rsid w:val="007B6922"/>
    <w:rsid w:val="007C7A4A"/>
    <w:rsid w:val="007D3A4A"/>
    <w:rsid w:val="007E00B6"/>
    <w:rsid w:val="007E7666"/>
    <w:rsid w:val="008018BF"/>
    <w:rsid w:val="00805E26"/>
    <w:rsid w:val="00822780"/>
    <w:rsid w:val="00827236"/>
    <w:rsid w:val="0083378D"/>
    <w:rsid w:val="0087211B"/>
    <w:rsid w:val="00873E14"/>
    <w:rsid w:val="00876C8B"/>
    <w:rsid w:val="0088529C"/>
    <w:rsid w:val="0089169B"/>
    <w:rsid w:val="008B798E"/>
    <w:rsid w:val="008C1713"/>
    <w:rsid w:val="008C392F"/>
    <w:rsid w:val="008D0020"/>
    <w:rsid w:val="008D0C16"/>
    <w:rsid w:val="008D36C5"/>
    <w:rsid w:val="008F29CE"/>
    <w:rsid w:val="008F632B"/>
    <w:rsid w:val="008F7B19"/>
    <w:rsid w:val="009244D0"/>
    <w:rsid w:val="00931823"/>
    <w:rsid w:val="009356AE"/>
    <w:rsid w:val="009417A5"/>
    <w:rsid w:val="00951FB9"/>
    <w:rsid w:val="00954170"/>
    <w:rsid w:val="00965714"/>
    <w:rsid w:val="00972DA9"/>
    <w:rsid w:val="00977607"/>
    <w:rsid w:val="009817FF"/>
    <w:rsid w:val="00993895"/>
    <w:rsid w:val="009A2D06"/>
    <w:rsid w:val="009B1C8A"/>
    <w:rsid w:val="009B4912"/>
    <w:rsid w:val="009C6FD2"/>
    <w:rsid w:val="009E528D"/>
    <w:rsid w:val="00A050B2"/>
    <w:rsid w:val="00A063E2"/>
    <w:rsid w:val="00A11727"/>
    <w:rsid w:val="00A16939"/>
    <w:rsid w:val="00A3453B"/>
    <w:rsid w:val="00A3497B"/>
    <w:rsid w:val="00A4476C"/>
    <w:rsid w:val="00A47691"/>
    <w:rsid w:val="00A547AE"/>
    <w:rsid w:val="00A661C2"/>
    <w:rsid w:val="00A84E2F"/>
    <w:rsid w:val="00A966BD"/>
    <w:rsid w:val="00AB2FBD"/>
    <w:rsid w:val="00AE3D0E"/>
    <w:rsid w:val="00AE65B1"/>
    <w:rsid w:val="00AE7871"/>
    <w:rsid w:val="00AF7D9F"/>
    <w:rsid w:val="00B01576"/>
    <w:rsid w:val="00B100FA"/>
    <w:rsid w:val="00B16B18"/>
    <w:rsid w:val="00B31D33"/>
    <w:rsid w:val="00B40D18"/>
    <w:rsid w:val="00B42DE7"/>
    <w:rsid w:val="00B6041B"/>
    <w:rsid w:val="00BC07AE"/>
    <w:rsid w:val="00BD77F7"/>
    <w:rsid w:val="00BE03B8"/>
    <w:rsid w:val="00BF0600"/>
    <w:rsid w:val="00C0064A"/>
    <w:rsid w:val="00C05656"/>
    <w:rsid w:val="00C058E4"/>
    <w:rsid w:val="00C2263E"/>
    <w:rsid w:val="00C315D7"/>
    <w:rsid w:val="00C35890"/>
    <w:rsid w:val="00C57DBE"/>
    <w:rsid w:val="00C803A5"/>
    <w:rsid w:val="00C904F2"/>
    <w:rsid w:val="00CA0181"/>
    <w:rsid w:val="00CA103B"/>
    <w:rsid w:val="00CA2E16"/>
    <w:rsid w:val="00CC227D"/>
    <w:rsid w:val="00CC3B08"/>
    <w:rsid w:val="00CC6AA5"/>
    <w:rsid w:val="00CD74A1"/>
    <w:rsid w:val="00CF23B7"/>
    <w:rsid w:val="00D069FB"/>
    <w:rsid w:val="00D077C1"/>
    <w:rsid w:val="00D13DB5"/>
    <w:rsid w:val="00D16A7F"/>
    <w:rsid w:val="00D207AD"/>
    <w:rsid w:val="00D24283"/>
    <w:rsid w:val="00D262AD"/>
    <w:rsid w:val="00D46C6F"/>
    <w:rsid w:val="00D55AAA"/>
    <w:rsid w:val="00D56F73"/>
    <w:rsid w:val="00D63B63"/>
    <w:rsid w:val="00D70C63"/>
    <w:rsid w:val="00D866C9"/>
    <w:rsid w:val="00D95B16"/>
    <w:rsid w:val="00D97627"/>
    <w:rsid w:val="00DA22B6"/>
    <w:rsid w:val="00DA381E"/>
    <w:rsid w:val="00DA6B1D"/>
    <w:rsid w:val="00DB73E5"/>
    <w:rsid w:val="00DE5B2E"/>
    <w:rsid w:val="00DE69D8"/>
    <w:rsid w:val="00DF08F0"/>
    <w:rsid w:val="00DF1244"/>
    <w:rsid w:val="00E057A8"/>
    <w:rsid w:val="00E17998"/>
    <w:rsid w:val="00E179C9"/>
    <w:rsid w:val="00E31A6C"/>
    <w:rsid w:val="00E51F77"/>
    <w:rsid w:val="00E603C4"/>
    <w:rsid w:val="00E8453E"/>
    <w:rsid w:val="00E87242"/>
    <w:rsid w:val="00EA2E24"/>
    <w:rsid w:val="00EC7B8D"/>
    <w:rsid w:val="00EE126B"/>
    <w:rsid w:val="00EE5A9E"/>
    <w:rsid w:val="00F21B30"/>
    <w:rsid w:val="00F561BB"/>
    <w:rsid w:val="00F63A45"/>
    <w:rsid w:val="00F6532D"/>
    <w:rsid w:val="00F84649"/>
    <w:rsid w:val="00F95661"/>
    <w:rsid w:val="00FA45D6"/>
    <w:rsid w:val="00FC04FE"/>
    <w:rsid w:val="00FF771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0FA"/>
    <w:pPr>
      <w:widowControl w:val="0"/>
      <w:jc w:val="both"/>
    </w:pPr>
  </w:style>
  <w:style w:type="paragraph" w:styleId="1">
    <w:name w:val="heading 1"/>
    <w:basedOn w:val="a"/>
    <w:next w:val="a"/>
    <w:link w:val="1Char"/>
    <w:autoRedefine/>
    <w:uiPriority w:val="9"/>
    <w:qFormat/>
    <w:rsid w:val="003172EB"/>
    <w:pPr>
      <w:widowControl/>
      <w:shd w:val="clear" w:color="auto" w:fill="FFFFFF"/>
      <w:spacing w:line="560" w:lineRule="exact"/>
      <w:ind w:firstLine="643"/>
      <w:jc w:val="center"/>
      <w:outlineLvl w:val="0"/>
    </w:pPr>
    <w:rPr>
      <w:rFonts w:ascii="宋体" w:eastAsia="方正小标宋简体" w:hAnsi="宋体" w:cs="Times New Roman" w:hint="eastAsia"/>
      <w:bCs/>
      <w:kern w:val="44"/>
      <w:sz w:val="44"/>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1"/>
    <w:uiPriority w:val="99"/>
    <w:unhideWhenUsed/>
    <w:rsid w:val="00B100FA"/>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rsid w:val="00B100FA"/>
    <w:rPr>
      <w:sz w:val="18"/>
      <w:szCs w:val="18"/>
    </w:rPr>
  </w:style>
  <w:style w:type="paragraph" w:styleId="a4">
    <w:name w:val="footer"/>
    <w:basedOn w:val="a"/>
    <w:link w:val="Char10"/>
    <w:uiPriority w:val="99"/>
    <w:unhideWhenUsed/>
    <w:rsid w:val="00B100FA"/>
    <w:pPr>
      <w:tabs>
        <w:tab w:val="center" w:pos="4153"/>
        <w:tab w:val="right" w:pos="8306"/>
      </w:tabs>
      <w:snapToGrid w:val="0"/>
      <w:jc w:val="left"/>
    </w:pPr>
    <w:rPr>
      <w:sz w:val="18"/>
      <w:szCs w:val="18"/>
    </w:rPr>
  </w:style>
  <w:style w:type="character" w:customStyle="1" w:styleId="Char10">
    <w:name w:val="页脚 Char1"/>
    <w:basedOn w:val="a0"/>
    <w:link w:val="a4"/>
    <w:uiPriority w:val="99"/>
    <w:rsid w:val="00B100FA"/>
    <w:rPr>
      <w:sz w:val="18"/>
      <w:szCs w:val="18"/>
    </w:rPr>
  </w:style>
  <w:style w:type="paragraph" w:styleId="a5">
    <w:name w:val="List Paragraph"/>
    <w:basedOn w:val="a"/>
    <w:uiPriority w:val="34"/>
    <w:qFormat/>
    <w:rsid w:val="008D36C5"/>
    <w:pPr>
      <w:ind w:firstLineChars="200" w:firstLine="420"/>
    </w:pPr>
  </w:style>
  <w:style w:type="character" w:customStyle="1" w:styleId="section1">
    <w:name w:val="section1"/>
    <w:qFormat/>
    <w:rsid w:val="001672BF"/>
  </w:style>
  <w:style w:type="paragraph" w:styleId="a6">
    <w:name w:val="Normal (Web)"/>
    <w:basedOn w:val="a"/>
    <w:uiPriority w:val="99"/>
    <w:unhideWhenUsed/>
    <w:rsid w:val="00A547AE"/>
    <w:pPr>
      <w:widowControl/>
      <w:spacing w:before="100" w:beforeAutospacing="1" w:after="100" w:afterAutospacing="1"/>
      <w:jc w:val="left"/>
    </w:pPr>
    <w:rPr>
      <w:rFonts w:ascii="宋体" w:eastAsia="宋体" w:hAnsi="宋体" w:cs="宋体"/>
      <w:kern w:val="0"/>
      <w:sz w:val="24"/>
      <w:szCs w:val="24"/>
    </w:rPr>
  </w:style>
  <w:style w:type="character" w:customStyle="1" w:styleId="Char">
    <w:name w:val="页眉 Char"/>
    <w:uiPriority w:val="99"/>
    <w:rsid w:val="00D95B16"/>
    <w:rPr>
      <w:rFonts w:ascii="Times New Roman" w:eastAsia="仿宋" w:hAnsi="Times New Roman"/>
      <w:sz w:val="18"/>
      <w:szCs w:val="18"/>
    </w:rPr>
  </w:style>
  <w:style w:type="character" w:customStyle="1" w:styleId="Char0">
    <w:name w:val="页脚 Char"/>
    <w:uiPriority w:val="99"/>
    <w:rsid w:val="00D95B16"/>
    <w:rPr>
      <w:rFonts w:ascii="Times New Roman" w:eastAsia="仿宋" w:hAnsi="Times New Roman"/>
      <w:sz w:val="18"/>
      <w:szCs w:val="18"/>
    </w:rPr>
  </w:style>
  <w:style w:type="character" w:customStyle="1" w:styleId="1Char">
    <w:name w:val="标题 1 Char"/>
    <w:basedOn w:val="a0"/>
    <w:link w:val="1"/>
    <w:uiPriority w:val="9"/>
    <w:rsid w:val="003172EB"/>
    <w:rPr>
      <w:rFonts w:ascii="宋体" w:eastAsia="方正小标宋简体" w:hAnsi="宋体" w:cs="Times New Roman"/>
      <w:bCs/>
      <w:kern w:val="44"/>
      <w:sz w:val="44"/>
      <w:szCs w:val="48"/>
      <w:shd w:val="clear" w:color="auto" w:fill="FFFFFF"/>
    </w:rPr>
  </w:style>
  <w:style w:type="paragraph" w:styleId="a7">
    <w:name w:val="Normal Indent"/>
    <w:basedOn w:val="a"/>
    <w:autoRedefine/>
    <w:uiPriority w:val="99"/>
    <w:unhideWhenUsed/>
    <w:qFormat/>
    <w:rsid w:val="003172EB"/>
    <w:pPr>
      <w:ind w:firstLineChars="200" w:firstLine="420"/>
    </w:pPr>
    <w:rPr>
      <w:rFonts w:ascii="Times New Roman" w:eastAsia="宋体"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00F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1"/>
    <w:uiPriority w:val="99"/>
    <w:unhideWhenUsed/>
    <w:rsid w:val="00B100FA"/>
    <w:pPr>
      <w:pBdr>
        <w:bottom w:val="single" w:sz="6" w:space="1" w:color="auto"/>
      </w:pBdr>
      <w:tabs>
        <w:tab w:val="center" w:pos="4153"/>
        <w:tab w:val="right" w:pos="8306"/>
      </w:tabs>
      <w:snapToGrid w:val="0"/>
      <w:jc w:val="center"/>
    </w:pPr>
    <w:rPr>
      <w:sz w:val="18"/>
      <w:szCs w:val="18"/>
    </w:rPr>
  </w:style>
  <w:style w:type="character" w:customStyle="1" w:styleId="Char1">
    <w:name w:val="页眉 Char1"/>
    <w:basedOn w:val="a0"/>
    <w:link w:val="a3"/>
    <w:uiPriority w:val="99"/>
    <w:rsid w:val="00B100FA"/>
    <w:rPr>
      <w:sz w:val="18"/>
      <w:szCs w:val="18"/>
    </w:rPr>
  </w:style>
  <w:style w:type="paragraph" w:styleId="a4">
    <w:name w:val="footer"/>
    <w:basedOn w:val="a"/>
    <w:link w:val="Char10"/>
    <w:uiPriority w:val="99"/>
    <w:unhideWhenUsed/>
    <w:rsid w:val="00B100FA"/>
    <w:pPr>
      <w:tabs>
        <w:tab w:val="center" w:pos="4153"/>
        <w:tab w:val="right" w:pos="8306"/>
      </w:tabs>
      <w:snapToGrid w:val="0"/>
      <w:jc w:val="left"/>
    </w:pPr>
    <w:rPr>
      <w:sz w:val="18"/>
      <w:szCs w:val="18"/>
    </w:rPr>
  </w:style>
  <w:style w:type="character" w:customStyle="1" w:styleId="Char10">
    <w:name w:val="页脚 Char1"/>
    <w:basedOn w:val="a0"/>
    <w:link w:val="a4"/>
    <w:uiPriority w:val="99"/>
    <w:rsid w:val="00B100FA"/>
    <w:rPr>
      <w:sz w:val="18"/>
      <w:szCs w:val="18"/>
    </w:rPr>
  </w:style>
  <w:style w:type="paragraph" w:styleId="a5">
    <w:name w:val="List Paragraph"/>
    <w:basedOn w:val="a"/>
    <w:uiPriority w:val="34"/>
    <w:qFormat/>
    <w:rsid w:val="008D36C5"/>
    <w:pPr>
      <w:ind w:firstLineChars="200" w:firstLine="420"/>
    </w:pPr>
  </w:style>
  <w:style w:type="character" w:customStyle="1" w:styleId="section1">
    <w:name w:val="section1"/>
    <w:qFormat/>
    <w:rsid w:val="001672BF"/>
  </w:style>
  <w:style w:type="paragraph" w:styleId="a6">
    <w:name w:val="Normal (Web)"/>
    <w:basedOn w:val="a"/>
    <w:uiPriority w:val="99"/>
    <w:unhideWhenUsed/>
    <w:rsid w:val="00A547AE"/>
    <w:pPr>
      <w:widowControl/>
      <w:spacing w:before="100" w:beforeAutospacing="1" w:after="100" w:afterAutospacing="1"/>
      <w:jc w:val="left"/>
    </w:pPr>
    <w:rPr>
      <w:rFonts w:ascii="宋体" w:eastAsia="宋体" w:hAnsi="宋体" w:cs="宋体"/>
      <w:kern w:val="0"/>
      <w:sz w:val="24"/>
      <w:szCs w:val="24"/>
    </w:rPr>
  </w:style>
  <w:style w:type="character" w:customStyle="1" w:styleId="Char">
    <w:name w:val="页眉 Char"/>
    <w:uiPriority w:val="99"/>
    <w:rsid w:val="00D95B16"/>
    <w:rPr>
      <w:rFonts w:ascii="Times New Roman" w:eastAsia="仿宋" w:hAnsi="Times New Roman"/>
      <w:sz w:val="18"/>
      <w:szCs w:val="18"/>
    </w:rPr>
  </w:style>
  <w:style w:type="character" w:customStyle="1" w:styleId="Char0">
    <w:name w:val="页脚 Char"/>
    <w:uiPriority w:val="99"/>
    <w:rsid w:val="00D95B16"/>
    <w:rPr>
      <w:rFonts w:ascii="Times New Roman" w:eastAsia="仿宋" w:hAnsi="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560750-5960-4AC1-9895-7B61ED6E8A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15</Pages>
  <Words>1151</Words>
  <Characters>6565</Characters>
  <Application>Microsoft Office Word</Application>
  <DocSecurity>0</DocSecurity>
  <Lines>54</Lines>
  <Paragraphs>15</Paragraphs>
  <ScaleCrop>false</ScaleCrop>
  <Company>Lenovo</Company>
  <LinksUpToDate>false</LinksUpToDate>
  <CharactersWithSpaces>7701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user0231</dc:creator>
  <cp:lastModifiedBy>admin</cp:lastModifiedBy>
  <cp:revision>15</cp:revision>
  <cp:lastPrinted>2021-07-27T02:51:00Z</cp:lastPrinted>
  <dcterms:created xsi:type="dcterms:W3CDTF">2024-06-21T05:39:00Z</dcterms:created>
  <dcterms:modified xsi:type="dcterms:W3CDTF">2025-03-19T08:37:00Z</dcterms:modified>
</cp:coreProperties>
</file>