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C1347B">
            <w:pPr>
              <w:ind w:rightChars="129" w:right="284"/>
              <w:jc w:val="center"/>
              <w:rPr>
                <w:rFonts w:ascii="宋体" w:eastAsia="宋体" w:hAnsi="宋体" w:cs="宋体"/>
                <w:b/>
                <w:bCs/>
                <w:sz w:val="52"/>
                <w:szCs w:val="52"/>
                <w:lang w:val="en-US"/>
              </w:rPr>
            </w:pPr>
            <w:r>
              <w:rPr>
                <w:rFonts w:ascii="宋体" w:eastAsia="宋体" w:hAnsi="宋体" w:cs="宋体"/>
                <w:b/>
                <w:sz w:val="52"/>
              </w:rPr>
              <w:t>2023年度</w:t>
            </w:r>
            <w:r>
              <w:rPr>
                <w:rFonts w:ascii="宋体" w:eastAsia="宋体" w:hAnsi="宋体" w:cs="宋体"/>
                <w:b/>
                <w:sz w:val="52"/>
              </w:rPr>
              <w:br/>
              <w:t>南京市城乡建设行政执法总队</w:t>
            </w:r>
            <w:r>
              <w:rPr>
                <w:rFonts w:ascii="宋体" w:eastAsia="宋体" w:hAnsi="宋体" w:cs="宋体"/>
                <w:b/>
                <w:sz w:val="52"/>
              </w:rPr>
              <w:b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C1347B">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6E012F" w:rsidRDefault="006E012F">
      <w:pPr>
        <w:pStyle w:val="a4"/>
        <w:spacing w:before="7"/>
        <w:rPr>
          <w:rFonts w:ascii="仿宋" w:eastAsia="仿宋" w:hAnsi="仿宋" w:cs="仿宋"/>
          <w:sz w:val="27"/>
        </w:rPr>
      </w:pPr>
    </w:p>
    <w:p w:rsidR="006E012F" w:rsidRDefault="00C1347B">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6E012F" w:rsidRDefault="00C1347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C1347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C1347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C1347B">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2023年度</w:t>
      </w:r>
      <w:r>
        <w:rPr>
          <w:rFonts w:ascii="黑体" w:eastAsia="黑体" w:hAnsi="黑体" w:cs="黑体"/>
        </w:rPr>
        <w:t>单位决算表</w:t>
      </w:r>
    </w:p>
    <w:p w:rsidR="006E012F" w:rsidRDefault="00C1347B">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C1347B">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C1347B">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C1347B">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C1347B">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C1347B">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 七、一般公共预算支出决算表（功能科目）</w:t>
      </w:r>
    </w:p>
    <w:p w:rsidR="006E012F" w:rsidRDefault="00C1347B">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C1347B">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C1347B">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C1347B">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C1347B">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C1347B">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C1347B">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2023年度</w:t>
      </w:r>
      <w:r>
        <w:rPr>
          <w:rFonts w:ascii="黑体" w:eastAsia="黑体" w:hAnsi="黑体" w:cs="黑体"/>
        </w:rPr>
        <w:t>单位决算情况说明</w:t>
      </w:r>
    </w:p>
    <w:p w:rsidR="006E012F" w:rsidRDefault="00C1347B">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 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C1347B">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6E012F" w:rsidRDefault="006E012F">
      <w:pPr>
        <w:ind w:rightChars="229" w:right="504"/>
        <w:jc w:val="both"/>
      </w:pPr>
    </w:p>
    <w:p w:rsidR="00FC1027" w:rsidRPr="00FC1027" w:rsidRDefault="00C1347B" w:rsidP="00FC102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hint="eastAsia"/>
        </w:rPr>
        <w:t>贯彻执行国家和省市有关城市建设方面的法律法规规章，组织协调建设系统综合行政执法工作，开展全市建设市场行政执法活动，拟定专项执法行动工作方案并组织实施，对受委托的行政处罚事项行使监察检查、案件立案权、调查取证权、责令改正和处罚决定权，负责行政执法队伍的建设和管理。</w:t>
      </w:r>
    </w:p>
    <w:p w:rsidR="00FC1027" w:rsidRPr="00FC1027" w:rsidRDefault="00FC1027" w:rsidP="00FC1027">
      <w:pPr>
        <w:pStyle w:val="a4"/>
        <w:spacing w:line="360" w:lineRule="auto"/>
        <w:ind w:leftChars="200" w:left="440" w:rightChars="229" w:right="504" w:firstLine="658"/>
        <w:jc w:val="both"/>
        <w:outlineLvl w:val="1"/>
        <w:rPr>
          <w:rFonts w:ascii="黑体" w:eastAsia="黑体" w:hAnsi="黑体" w:cs="黑体"/>
        </w:rPr>
      </w:pPr>
      <w:r w:rsidRPr="00FC1027">
        <w:rPr>
          <w:rFonts w:ascii="黑体" w:eastAsia="黑体" w:hAnsi="黑体" w:cs="黑体" w:hint="eastAsia"/>
        </w:rPr>
        <w:t>二、单位机构设置及决算单位构成情况</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hint="eastAsia"/>
        </w:rPr>
        <w:t>根据单位职责分工，本单位内设机构包括办公室、案件审理室、执法一室、执法二室。本单位无下属单位。</w:t>
      </w:r>
    </w:p>
    <w:p w:rsidR="00FC1027" w:rsidRPr="00FC1027" w:rsidRDefault="00FC1027" w:rsidP="00FC1027">
      <w:pPr>
        <w:pStyle w:val="a4"/>
        <w:spacing w:line="360" w:lineRule="auto"/>
        <w:ind w:leftChars="200" w:left="440" w:rightChars="229" w:right="504" w:firstLine="658"/>
        <w:jc w:val="both"/>
        <w:outlineLvl w:val="1"/>
        <w:rPr>
          <w:rFonts w:ascii="黑体" w:eastAsia="黑体" w:hAnsi="黑体" w:cs="仿宋"/>
        </w:rPr>
      </w:pPr>
      <w:r w:rsidRPr="00FC1027">
        <w:rPr>
          <w:rFonts w:ascii="黑体" w:eastAsia="黑体" w:hAnsi="黑体" w:cs="仿宋" w:hint="eastAsia"/>
        </w:rPr>
        <w:t>三、</w:t>
      </w:r>
      <w:r w:rsidRPr="00FC1027">
        <w:rPr>
          <w:rFonts w:ascii="黑体" w:eastAsia="黑体" w:hAnsi="黑体" w:cs="仿宋"/>
        </w:rPr>
        <w:t>2023年度主要工作完成情况</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rPr>
        <w:t>1．执法监督工作。执法总队共办理案件74件，下达处罚告知书、决定书106份。根据《市建委2023年行政执法工作要点》，总队配合委机关对13个辖区内主管部门和</w:t>
      </w:r>
      <w:proofErr w:type="gramStart"/>
      <w:r w:rsidRPr="00FC1027">
        <w:rPr>
          <w:rFonts w:ascii="仿宋" w:eastAsia="仿宋" w:hAnsi="仿宋" w:cs="仿宋"/>
        </w:rPr>
        <w:t>委属</w:t>
      </w:r>
      <w:proofErr w:type="gramEnd"/>
      <w:r w:rsidRPr="00FC1027">
        <w:rPr>
          <w:rFonts w:ascii="仿宋" w:eastAsia="仿宋" w:hAnsi="仿宋" w:cs="仿宋"/>
        </w:rPr>
        <w:t>6家事业单位开展行政执法监督检查工作和案卷评查工作。重点关注各单位队伍建设、监督检查、执法规范化和执法文书规范化等情况。全面督促各单位抓好问题整改，补齐工作短板，提高了行政执法能力与水平。</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rPr>
        <w:t>2．执法规范化工作。为进一步规范行政执法行为，总队在《江苏省住房和城乡建设系统行政处罚裁量基准》的基础上对建设工程消防设计审查验收行政处罚事项的自由裁量基准进行了调整细化，制定出台了《建设工程消防审验行政处罚自由裁量基</w:t>
      </w:r>
      <w:r w:rsidRPr="00FC1027">
        <w:rPr>
          <w:rFonts w:ascii="仿宋" w:eastAsia="仿宋" w:hAnsi="仿宋" w:cs="仿宋"/>
        </w:rPr>
        <w:lastRenderedPageBreak/>
        <w:t>准》；拟制《南京市城乡建设领域轻微违法行为不予行政处罚清单（第二批）》；整理《执法办案移送标准（初稿）》；编制《行政处罚示范案卷》，为全市城建行政执法案卷的制作提供参考；拟制《施工许可行政合规指导书》，进一步规范建筑施工企业办理工程施工许可证流程。</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rPr>
        <w:t>3．普法宣传工作。结合往年工作经验，总队继续把“送法进基层”活动做大做新。开展“点单式”普法宣传，由“我讲什么你听什么”转变为“你想听什么我讲什么”。通过</w:t>
      </w:r>
      <w:proofErr w:type="gramStart"/>
      <w:r w:rsidRPr="00FC1027">
        <w:rPr>
          <w:rFonts w:ascii="仿宋" w:eastAsia="仿宋" w:hAnsi="仿宋" w:cs="仿宋"/>
        </w:rPr>
        <w:t>与委属事业单位</w:t>
      </w:r>
      <w:proofErr w:type="gramEnd"/>
      <w:r w:rsidRPr="00FC1027">
        <w:rPr>
          <w:rFonts w:ascii="仿宋" w:eastAsia="仿宋" w:hAnsi="仿宋" w:cs="仿宋"/>
        </w:rPr>
        <w:t>协同行动，组织业务骨干与法律专家深入建筑企业、施工工地、行业协会、基层社区等开展普法实践活动，以《中华人民共和国民法典》、新修订《中华人民共和国行政处罚法》和建筑行业相关法律法规作为载体，帮助工程各方责任主体及时规避违法违规风险，提升基层群众法律意识与预防意识。根据省厅要求，总队在全市范围协调各区住</w:t>
      </w:r>
      <w:proofErr w:type="gramStart"/>
      <w:r w:rsidRPr="00FC1027">
        <w:rPr>
          <w:rFonts w:ascii="仿宋" w:eastAsia="仿宋" w:hAnsi="仿宋" w:cs="仿宋"/>
        </w:rPr>
        <w:t>建主管</w:t>
      </w:r>
      <w:proofErr w:type="gramEnd"/>
      <w:r w:rsidRPr="00FC1027">
        <w:rPr>
          <w:rFonts w:ascii="仿宋" w:eastAsia="仿宋" w:hAnsi="仿宋" w:cs="仿宋"/>
        </w:rPr>
        <w:t>部门开展“普法宣传月”活动，通过法律宣</w:t>
      </w:r>
      <w:r w:rsidRPr="00FC1027">
        <w:rPr>
          <w:rFonts w:ascii="仿宋" w:eastAsia="仿宋" w:hAnsi="仿宋" w:cs="仿宋" w:hint="eastAsia"/>
        </w:rPr>
        <w:t>讲、以案释法、知识竞赛、发放宣传资料、现场咨询等形式，先后组织开展普法宣传活动了</w:t>
      </w:r>
      <w:r w:rsidRPr="00FC1027">
        <w:rPr>
          <w:rFonts w:ascii="仿宋" w:eastAsia="仿宋" w:hAnsi="仿宋" w:cs="仿宋"/>
        </w:rPr>
        <w:t>180余次，在全市各处工地、社区1500余处滚动播放法制宣传标语、开设11处普法专栏、在各式媒体上刊登宣传稿件11件、拍摄录制音频、视频资料9份。</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hint="eastAsia"/>
        </w:rPr>
        <w:t>同时，总队首次尝试将普法教育工作系统融入执法过程，充分把握执法事前、事中、事后各个环节，对行政相对人开展实时普法、精准普法。及时告知当事人相关的法律依据、复议诉讼等救济途径等，保护其合法权益，同时也可结合具体案件调查情况</w:t>
      </w:r>
      <w:r w:rsidRPr="00FC1027">
        <w:rPr>
          <w:rFonts w:ascii="仿宋" w:eastAsia="仿宋" w:hAnsi="仿宋" w:cs="仿宋" w:hint="eastAsia"/>
        </w:rPr>
        <w:lastRenderedPageBreak/>
        <w:t>开展实例分析，帮助当事人更好地理解法律规定。</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rPr>
        <w:t>4．积极开展主题教育。总队党支部制定了《市城建执法总队党支部关于深入开展学习贯彻习近平新时代中国特色社会主义思想主题教育的工作方案》并严格按照工作计划持续深入开展主题教育各项工作，在理论学习中心组、支部集中学习、各党小组学习等，分别从各个层面开展学习活动，确保所有人员</w:t>
      </w:r>
      <w:proofErr w:type="gramStart"/>
      <w:r w:rsidRPr="00FC1027">
        <w:rPr>
          <w:rFonts w:ascii="仿宋" w:eastAsia="仿宋" w:hAnsi="仿宋" w:cs="仿宋"/>
        </w:rPr>
        <w:t>学习全</w:t>
      </w:r>
      <w:proofErr w:type="gramEnd"/>
      <w:r w:rsidRPr="00FC1027">
        <w:rPr>
          <w:rFonts w:ascii="仿宋" w:eastAsia="仿宋" w:hAnsi="仿宋" w:cs="仿宋"/>
        </w:rPr>
        <w:t>覆盖。</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hint="eastAsia"/>
        </w:rPr>
        <w:t>主题教育期间，支部理论学习中心</w:t>
      </w:r>
      <w:proofErr w:type="gramStart"/>
      <w:r w:rsidRPr="00FC1027">
        <w:rPr>
          <w:rFonts w:ascii="仿宋" w:eastAsia="仿宋" w:hAnsi="仿宋" w:cs="仿宋" w:hint="eastAsia"/>
        </w:rPr>
        <w:t>组贯彻</w:t>
      </w:r>
      <w:proofErr w:type="gramEnd"/>
      <w:r w:rsidRPr="00FC1027">
        <w:rPr>
          <w:rFonts w:ascii="仿宋" w:eastAsia="仿宋" w:hAnsi="仿宋" w:cs="仿宋" w:hint="eastAsia"/>
        </w:rPr>
        <w:t>党中央、省委、市委和市建委党委关于理论学习相关要求，先后开展</w:t>
      </w:r>
      <w:r w:rsidRPr="00FC1027">
        <w:rPr>
          <w:rFonts w:ascii="仿宋" w:eastAsia="仿宋" w:hAnsi="仿宋" w:cs="仿宋"/>
        </w:rPr>
        <w:t>5次交流研讨，认真学习《习近平新时代中国特色社会主义思想学习纲要》等党中央规定的8种学习材料，</w:t>
      </w:r>
      <w:proofErr w:type="gramStart"/>
      <w:r w:rsidRPr="00FC1027">
        <w:rPr>
          <w:rFonts w:ascii="仿宋" w:eastAsia="仿宋" w:hAnsi="仿宋" w:cs="仿宋"/>
        </w:rPr>
        <w:t>跟进学习习近</w:t>
      </w:r>
      <w:proofErr w:type="gramEnd"/>
      <w:r w:rsidRPr="00FC1027">
        <w:rPr>
          <w:rFonts w:ascii="仿宋" w:eastAsia="仿宋" w:hAnsi="仿宋" w:cs="仿宋"/>
        </w:rPr>
        <w:t>平总书记系列重要讲话、重要文章和重要指示批示精神26篇，开展1次“牢记嘱托、感恩奋进，挑大梁、勇攀登、走在前”大讨论。</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hint="eastAsia"/>
        </w:rPr>
        <w:t>总队党支部切实抓好党员干部学习，党支部坚持每月开展集中学习，各党小组严格按照规定定期开展小组讨论会。全年开展“学思想我来讲”领导干部讲党课活动，党支部书记讲</w:t>
      </w:r>
      <w:r w:rsidRPr="00FC1027">
        <w:rPr>
          <w:rFonts w:ascii="仿宋" w:eastAsia="仿宋" w:hAnsi="仿宋" w:cs="仿宋"/>
        </w:rPr>
        <w:t>1次党课，分管领导分别为分管科室的党员干部群众上2次党课。支部举办2期总队领导干部主题教育读书班、1次党员大学习、1次专题学习研讨、同时组织年轻党员积极参加“贯彻二十大奋进新征程”主题宣讲活动。</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hint="eastAsia"/>
        </w:rPr>
        <w:t>党支部充分利用市内红色教育资源，不断提升“统一活动日”活动质量。先后前往教育基地开展参观见学活动</w:t>
      </w:r>
      <w:r w:rsidRPr="00FC1027">
        <w:rPr>
          <w:rFonts w:ascii="仿宋" w:eastAsia="仿宋" w:hAnsi="仿宋" w:cs="仿宋"/>
        </w:rPr>
        <w:t>6次，组织全体党员干部群众集中观看专题纪录片等5次。邀请市委宣讲团</w:t>
      </w:r>
      <w:r w:rsidRPr="00FC1027">
        <w:rPr>
          <w:rFonts w:ascii="仿宋" w:eastAsia="仿宋" w:hAnsi="仿宋" w:cs="仿宋"/>
        </w:rPr>
        <w:lastRenderedPageBreak/>
        <w:t>及高校教授开展专题讲座2次。</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rPr>
        <w:t>5．深入开展调查研究。根据上级有关大兴调查研究工作要求，总队坚持问题导向，制定调研实施方案，结合执法工作实际确定了4个调研课题，并由领导班子成员分领并主持开展。在本次主题教育期间开展实地走访调研12次。最终，按要求梳理问题清单、责任清单、任务清单，抓好调研成果运用，最终形成调研报告、调研成果转化运用清单各4份。</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rPr>
        <w:t>6．持续开展廉政建设。根据市建委党委相关要求，结合工作实际研究制定下发了《2023年总队党支部落实全面从严治党工作要点》等一系列文件。各科室结合实际进一步捋清日常工作中的风险点，修订并形成《执法总队2023年廉政风险点》。将廉政教育学习常态化，先后组织全体党员干部集中观看《勇于自我革命永葆政治本色》等系列教育片、举办廉政读书分享会、组织开展总队廉政教育专题活动，学习《基层违纪违法党员干部案件警示录》。在春节、五一、端午等重大节假日关键节点均开展专题廉政教育。同时，由纪检委员带队参加了五一、端午期间市建委党委</w:t>
      </w:r>
      <w:r w:rsidRPr="00FC1027">
        <w:rPr>
          <w:rFonts w:ascii="仿宋" w:eastAsia="仿宋" w:hAnsi="仿宋" w:cs="仿宋" w:hint="eastAsia"/>
        </w:rPr>
        <w:t>正风</w:t>
      </w:r>
      <w:proofErr w:type="gramStart"/>
      <w:r w:rsidRPr="00FC1027">
        <w:rPr>
          <w:rFonts w:ascii="仿宋" w:eastAsia="仿宋" w:hAnsi="仿宋" w:cs="仿宋" w:hint="eastAsia"/>
        </w:rPr>
        <w:t>肃</w:t>
      </w:r>
      <w:proofErr w:type="gramEnd"/>
      <w:r w:rsidRPr="00FC1027">
        <w:rPr>
          <w:rFonts w:ascii="仿宋" w:eastAsia="仿宋" w:hAnsi="仿宋" w:cs="仿宋" w:hint="eastAsia"/>
        </w:rPr>
        <w:t>纪专项督查，通过自查和互查全面提升正风</w:t>
      </w:r>
      <w:proofErr w:type="gramStart"/>
      <w:r w:rsidRPr="00FC1027">
        <w:rPr>
          <w:rFonts w:ascii="仿宋" w:eastAsia="仿宋" w:hAnsi="仿宋" w:cs="仿宋" w:hint="eastAsia"/>
        </w:rPr>
        <w:t>肃</w:t>
      </w:r>
      <w:proofErr w:type="gramEnd"/>
      <w:r w:rsidRPr="00FC1027">
        <w:rPr>
          <w:rFonts w:ascii="仿宋" w:eastAsia="仿宋" w:hAnsi="仿宋" w:cs="仿宋" w:hint="eastAsia"/>
        </w:rPr>
        <w:t>纪工作水平。</w:t>
      </w:r>
    </w:p>
    <w:p w:rsidR="00FC1027" w:rsidRPr="00FC1027" w:rsidRDefault="00FC1027" w:rsidP="00FC1027">
      <w:pPr>
        <w:pStyle w:val="a4"/>
        <w:spacing w:line="360" w:lineRule="auto"/>
        <w:ind w:leftChars="200" w:left="440" w:rightChars="229" w:right="504" w:firstLine="658"/>
        <w:jc w:val="both"/>
        <w:outlineLvl w:val="1"/>
        <w:rPr>
          <w:rFonts w:ascii="仿宋" w:eastAsia="仿宋" w:hAnsi="仿宋" w:cs="仿宋"/>
        </w:rPr>
      </w:pPr>
      <w:r w:rsidRPr="00FC1027">
        <w:rPr>
          <w:rFonts w:ascii="仿宋" w:eastAsia="仿宋" w:hAnsi="仿宋" w:cs="仿宋" w:hint="eastAsia"/>
        </w:rPr>
        <w:t>总队领导班子坚持用好廉政制度，班子成员对关键岗位人员开展日常廉政谈话。通过谈话，相关人员对工作中存在的思想重视程度不够、具体工作不细致等问题进行深刻反省。同时，本次“红脸出汗”“咬耳扯袖”的谈话也为全体工作人员敲响警钟，总队上下以更加饱满的热情和认真的态度投入到日常工作中去。</w:t>
      </w:r>
    </w:p>
    <w:p w:rsidR="006E012F" w:rsidRDefault="00FC1027" w:rsidP="00FC1027">
      <w:pPr>
        <w:pStyle w:val="a4"/>
        <w:spacing w:line="360" w:lineRule="auto"/>
        <w:ind w:leftChars="200" w:left="440" w:rightChars="229" w:right="504" w:firstLine="658"/>
        <w:jc w:val="both"/>
        <w:outlineLvl w:val="1"/>
        <w:rPr>
          <w:rFonts w:ascii="仿宋" w:eastAsia="仿宋" w:hAnsi="仿宋" w:cs="仿宋"/>
          <w:lang w:val="en-US"/>
        </w:rPr>
      </w:pPr>
      <w:bookmarkStart w:id="0" w:name="_GoBack"/>
      <w:bookmarkEnd w:id="0"/>
      <w:r w:rsidRPr="00FC1027">
        <w:rPr>
          <w:rFonts w:ascii="仿宋" w:eastAsia="仿宋" w:hAnsi="仿宋" w:cs="仿宋"/>
        </w:rPr>
        <w:lastRenderedPageBreak/>
        <w:t>7．坚决守好意识形态阵地。总队结合工作实际拟定《2023年总队意识形态建设工作计划》《2023年总队宣传思想教育工作要点》等文件，定期结合时事召开舆情风险评估和</w:t>
      </w:r>
      <w:proofErr w:type="gramStart"/>
      <w:r w:rsidRPr="00FC1027">
        <w:rPr>
          <w:rFonts w:ascii="仿宋" w:eastAsia="仿宋" w:hAnsi="仿宋" w:cs="仿宋"/>
        </w:rPr>
        <w:t>研判</w:t>
      </w:r>
      <w:proofErr w:type="gramEnd"/>
      <w:r w:rsidRPr="00FC1027">
        <w:rPr>
          <w:rFonts w:ascii="仿宋" w:eastAsia="仿宋" w:hAnsi="仿宋" w:cs="仿宋"/>
        </w:rPr>
        <w:t>，对可能出现的错误思潮和负面言论如何查处遏制等进行讨论。分别邀请市委党校、南京报业的教授专家结合时事开展2次意识形态专题讲座、1次支部书记意识形态专题党课，理性分析当前中国面临的严峻意识形态环境，全面提升总队全体人员在意识形态领域的警惕性和鉴别能力，确保总队全体人员守好意识形态主阵地、落实意识形态工作责任。</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C1347B">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C1347B">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南京市城乡建设行政执法总队</w:t>
      </w:r>
    </w:p>
    <w:p w:rsidR="006E012F" w:rsidRDefault="00C1347B">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C1347B">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C1347B">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6E012F">
        <w:trPr>
          <w:trHeight w:val="333"/>
          <w:jc w:val="center"/>
        </w:trPr>
        <w:tc>
          <w:tcPr>
            <w:tcW w:w="7280" w:type="dxa"/>
            <w:gridSpan w:val="3"/>
            <w:tcBorders>
              <w:bottom w:val="single" w:sz="4" w:space="0" w:color="000000"/>
            </w:tcBorders>
            <w:vAlign w:val="center"/>
          </w:tcPr>
          <w:p w:rsidR="006E012F" w:rsidRDefault="00C1347B">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南京市城乡建设行政执法总队</w:t>
            </w:r>
          </w:p>
        </w:tc>
        <w:tc>
          <w:tcPr>
            <w:tcW w:w="3167" w:type="dxa"/>
            <w:gridSpan w:val="2"/>
            <w:tcBorders>
              <w:bottom w:val="single" w:sz="4" w:space="0" w:color="000000"/>
            </w:tcBorders>
            <w:vAlign w:val="center"/>
          </w:tcPr>
          <w:p w:rsidR="006E012F" w:rsidRDefault="00C1347B">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1,357.20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195.96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777.95</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383.30</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color w:val="000000"/>
              </w:rPr>
            </w:pPr>
            <w:r>
              <w:rPr>
                <w:rFonts w:ascii="仿宋" w:eastAsia="仿宋" w:hAnsi="仿宋" w:cs="仿宋" w:hint="eastAsia"/>
                <w:color w:val="000000"/>
                <w:lang w:eastAsia="ar-SA"/>
              </w:rPr>
              <w:t>1,357.20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color w:val="000000"/>
              </w:rPr>
            </w:pPr>
            <w:r>
              <w:rPr>
                <w:rFonts w:ascii="仿宋" w:eastAsia="仿宋" w:hAnsi="仿宋" w:cs="仿宋" w:hint="eastAsia"/>
                <w:color w:val="000000"/>
                <w:lang w:eastAsia="ar-SA"/>
              </w:rPr>
              <w:t>1,357.20</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color w:val="000000"/>
              </w:rPr>
            </w:pPr>
            <w:r>
              <w:rPr>
                <w:rFonts w:ascii="仿宋" w:eastAsia="仿宋" w:hAnsi="仿宋" w:cs="仿宋" w:hint="eastAsia"/>
                <w:color w:val="000000"/>
                <w:lang w:eastAsia="ar-SA"/>
              </w:rPr>
              <w:t>1,357.20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color w:val="000000"/>
              </w:rPr>
            </w:pPr>
            <w:r>
              <w:rPr>
                <w:rFonts w:ascii="仿宋" w:eastAsia="仿宋" w:hAnsi="仿宋" w:cs="仿宋" w:hint="eastAsia"/>
                <w:color w:val="000000"/>
                <w:lang w:eastAsia="ar-SA"/>
              </w:rPr>
              <w:t>1,357.20</w:t>
            </w:r>
          </w:p>
        </w:tc>
      </w:tr>
    </w:tbl>
    <w:p w:rsidR="006E012F" w:rsidRDefault="00C1347B">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C1347B">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C1347B">
            <w:pPr>
              <w:pStyle w:val="TableParagraph"/>
              <w:jc w:val="right"/>
              <w:rPr>
                <w:rFonts w:ascii="仿宋" w:eastAsia="仿宋" w:hAnsi="仿宋" w:cs="仿宋"/>
              </w:rPr>
            </w:pPr>
            <w:r>
              <w:rPr>
                <w:rFonts w:ascii="仿宋" w:eastAsia="仿宋" w:hAnsi="仿宋" w:cs="仿宋" w:hint="eastAsia"/>
              </w:rPr>
              <w:t>公开02表</w:t>
            </w:r>
          </w:p>
        </w:tc>
      </w:tr>
      <w:tr w:rsidR="006E012F">
        <w:trPr>
          <w:trHeight w:val="247"/>
          <w:jc w:val="center"/>
        </w:trPr>
        <w:tc>
          <w:tcPr>
            <w:tcW w:w="13957" w:type="dxa"/>
            <w:gridSpan w:val="8"/>
            <w:vAlign w:val="center"/>
          </w:tcPr>
          <w:p w:rsidR="006E012F" w:rsidRDefault="00C1347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2703" w:type="dxa"/>
            <w:gridSpan w:val="2"/>
            <w:vAlign w:val="center"/>
          </w:tcPr>
          <w:p w:rsidR="006E012F" w:rsidRDefault="00C1347B">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功能分类</w:t>
            </w:r>
          </w:p>
          <w:p w:rsidR="006E012F" w:rsidRDefault="00C1347B">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C1347B">
            <w:pPr>
              <w:jc w:val="right"/>
              <w:rPr>
                <w:rFonts w:ascii="仿宋" w:eastAsia="仿宋" w:hAnsi="仿宋" w:cs="仿宋"/>
                <w:sz w:val="20"/>
                <w:szCs w:val="20"/>
              </w:rPr>
            </w:pPr>
            <w:r>
              <w:rPr>
                <w:rFonts w:ascii="仿宋" w:eastAsia="仿宋" w:hAnsi="仿宋" w:cs="仿宋" w:hint="eastAsia"/>
                <w:sz w:val="20"/>
                <w:szCs w:val="20"/>
              </w:rPr>
              <w:t>1,357.20</w:t>
            </w:r>
          </w:p>
        </w:tc>
        <w:tc>
          <w:tcPr>
            <w:tcW w:w="1728" w:type="dxa"/>
            <w:tcBorders>
              <w:left w:val="single" w:sz="4" w:space="0" w:color="000000"/>
              <w:bottom w:val="single" w:sz="4" w:space="0" w:color="000000"/>
            </w:tcBorders>
            <w:vAlign w:val="center"/>
          </w:tcPr>
          <w:p w:rsidR="006E012F" w:rsidRDefault="00C1347B">
            <w:pPr>
              <w:jc w:val="right"/>
              <w:rPr>
                <w:rFonts w:ascii="仿宋" w:eastAsia="仿宋" w:hAnsi="仿宋" w:cs="仿宋"/>
                <w:sz w:val="20"/>
                <w:szCs w:val="20"/>
              </w:rPr>
            </w:pPr>
            <w:r>
              <w:rPr>
                <w:rFonts w:ascii="仿宋" w:eastAsia="仿宋" w:hAnsi="仿宋" w:cs="仿宋" w:hint="eastAsia"/>
                <w:sz w:val="20"/>
                <w:szCs w:val="20"/>
              </w:rPr>
              <w:t>1,357.20</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195.96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195.96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195.96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195.96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54.61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54.61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94.23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94.23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47.11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47.11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777.95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777.95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城乡社区管理事务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777.95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777.95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城管执法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777.95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777.95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383.30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383.30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383.30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383.30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88.96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88.96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294.34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20"/>
                <w:szCs w:val="20"/>
              </w:rPr>
            </w:pPr>
            <w:r>
              <w:rPr>
                <w:rFonts w:ascii="仿宋" w:eastAsia="仿宋" w:hAnsi="仿宋" w:cs="仿宋" w:hint="eastAsia"/>
                <w:sz w:val="20"/>
                <w:szCs w:val="20"/>
              </w:rPr>
              <w:t>294.34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C1347B">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C1347B">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C1347B">
            <w:pPr>
              <w:pStyle w:val="TableParagraph"/>
              <w:jc w:val="right"/>
              <w:rPr>
                <w:rFonts w:ascii="仿宋" w:eastAsia="仿宋" w:hAnsi="仿宋" w:cs="仿宋"/>
              </w:rPr>
            </w:pPr>
            <w:r>
              <w:rPr>
                <w:rFonts w:ascii="仿宋" w:eastAsia="仿宋" w:hAnsi="仿宋" w:cs="仿宋" w:hint="eastAsia"/>
              </w:rPr>
              <w:t>公开03表</w:t>
            </w:r>
          </w:p>
        </w:tc>
      </w:tr>
      <w:tr w:rsidR="006E012F">
        <w:trPr>
          <w:trHeight w:val="90"/>
        </w:trPr>
        <w:tc>
          <w:tcPr>
            <w:tcW w:w="12630" w:type="dxa"/>
            <w:gridSpan w:val="6"/>
            <w:vAlign w:val="center"/>
          </w:tcPr>
          <w:p w:rsidR="006E012F" w:rsidRDefault="00C1347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3059" w:type="dxa"/>
            <w:gridSpan w:val="2"/>
            <w:vAlign w:val="center"/>
          </w:tcPr>
          <w:p w:rsidR="006E012F" w:rsidRDefault="00C1347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功能分类</w:t>
            </w:r>
          </w:p>
          <w:p w:rsidR="006E012F" w:rsidRDefault="00C1347B">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1,357.20</w:t>
            </w:r>
          </w:p>
        </w:tc>
        <w:tc>
          <w:tcPr>
            <w:tcW w:w="1897" w:type="dxa"/>
            <w:tcBorders>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1,305.94</w:t>
            </w:r>
          </w:p>
        </w:tc>
        <w:tc>
          <w:tcPr>
            <w:tcW w:w="1739" w:type="dxa"/>
            <w:tcBorders>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51.26</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195.96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195.96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195.96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195.96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54.61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54.61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94.23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94.23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47.11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47.11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777.95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726.69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51.26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21201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城乡社区管理事务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777.95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726.69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51.26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2120104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城管执法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777.95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726.69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51.26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383.30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383.30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383.30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383.30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88.96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88.96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294.34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1347B">
            <w:pPr>
              <w:pStyle w:val="TableParagraph"/>
              <w:spacing w:before="30"/>
              <w:ind w:left="107"/>
              <w:jc w:val="right"/>
              <w:rPr>
                <w:rFonts w:ascii="仿宋" w:eastAsia="仿宋" w:hAnsi="仿宋" w:cs="仿宋"/>
              </w:rPr>
            </w:pPr>
            <w:r>
              <w:rPr>
                <w:rFonts w:ascii="仿宋" w:eastAsia="仿宋" w:hAnsi="仿宋" w:cs="仿宋" w:hint="eastAsia"/>
              </w:rPr>
              <w:t>294.34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C1347B">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C1347B">
            <w:pPr>
              <w:pStyle w:val="TableParagraph"/>
              <w:jc w:val="right"/>
              <w:rPr>
                <w:rFonts w:ascii="仿宋" w:eastAsia="仿宋" w:hAnsi="仿宋" w:cs="仿宋"/>
              </w:rPr>
            </w:pPr>
            <w:r>
              <w:rPr>
                <w:rFonts w:ascii="仿宋" w:eastAsia="仿宋" w:hAnsi="仿宋" w:cs="仿宋" w:hint="eastAsia"/>
              </w:rPr>
              <w:t>公开04表</w:t>
            </w:r>
          </w:p>
        </w:tc>
      </w:tr>
      <w:tr w:rsidR="006E012F">
        <w:trPr>
          <w:trHeight w:val="319"/>
        </w:trPr>
        <w:tc>
          <w:tcPr>
            <w:tcW w:w="12151" w:type="dxa"/>
            <w:gridSpan w:val="7"/>
          </w:tcPr>
          <w:p w:rsidR="006E012F" w:rsidRDefault="00C1347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3221" w:type="dxa"/>
            <w:gridSpan w:val="3"/>
            <w:vAlign w:val="center"/>
          </w:tcPr>
          <w:p w:rsidR="006E012F" w:rsidRDefault="00C1347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C1347B">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C1347B">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C1347B">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C1347B">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1,357.20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777.95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777.95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1,357.20</w:t>
            </w:r>
          </w:p>
        </w:tc>
        <w:tc>
          <w:tcPr>
            <w:tcW w:w="3667" w:type="dxa"/>
            <w:gridSpan w:val="3"/>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1,357.20</w:t>
            </w:r>
          </w:p>
        </w:tc>
        <w:tc>
          <w:tcPr>
            <w:tcW w:w="1415" w:type="dxa"/>
            <w:gridSpan w:val="2"/>
            <w:tcBorders>
              <w:top w:val="single" w:sz="4" w:space="0" w:color="000000"/>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1,357.20</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1,357.20</w:t>
            </w:r>
          </w:p>
        </w:tc>
        <w:tc>
          <w:tcPr>
            <w:tcW w:w="3667" w:type="dxa"/>
            <w:gridSpan w:val="3"/>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1,357.20</w:t>
            </w:r>
          </w:p>
        </w:tc>
        <w:tc>
          <w:tcPr>
            <w:tcW w:w="1415" w:type="dxa"/>
            <w:gridSpan w:val="2"/>
            <w:tcBorders>
              <w:left w:val="single" w:sz="4" w:space="0" w:color="000000"/>
              <w:bottom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1,357.20</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C1347B">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C1347B">
            <w:pPr>
              <w:pStyle w:val="TableParagraph"/>
              <w:jc w:val="right"/>
              <w:rPr>
                <w:rFonts w:ascii="仿宋" w:eastAsia="仿宋" w:hAnsi="仿宋" w:cs="仿宋"/>
                <w:sz w:val="27"/>
              </w:rPr>
            </w:pPr>
            <w:r>
              <w:rPr>
                <w:rFonts w:ascii="仿宋" w:eastAsia="仿宋" w:hAnsi="仿宋" w:cs="仿宋" w:hint="eastAsia"/>
              </w:rPr>
              <w:t>公开05表</w:t>
            </w:r>
          </w:p>
        </w:tc>
      </w:tr>
      <w:tr w:rsidR="006E012F">
        <w:trPr>
          <w:trHeight w:val="288"/>
        </w:trPr>
        <w:tc>
          <w:tcPr>
            <w:tcW w:w="6300" w:type="dxa"/>
            <w:gridSpan w:val="2"/>
          </w:tcPr>
          <w:p w:rsidR="006E012F" w:rsidRDefault="00C1347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C1347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功能分类</w:t>
            </w:r>
          </w:p>
          <w:p w:rsidR="006E012F" w:rsidRDefault="00C1347B">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C1347B">
            <w:pPr>
              <w:pStyle w:val="TableParagraph"/>
              <w:jc w:val="right"/>
              <w:rPr>
                <w:rFonts w:ascii="仿宋" w:eastAsia="仿宋" w:hAnsi="仿宋" w:cs="仿宋"/>
              </w:rPr>
            </w:pPr>
            <w:r>
              <w:rPr>
                <w:rFonts w:ascii="仿宋" w:eastAsia="仿宋" w:hAnsi="仿宋" w:cs="仿宋" w:hint="eastAsia"/>
              </w:rPr>
              <w:t>1,357.20</w:t>
            </w:r>
          </w:p>
        </w:tc>
        <w:tc>
          <w:tcPr>
            <w:tcW w:w="2778" w:type="dxa"/>
            <w:tcBorders>
              <w:left w:val="single" w:sz="6" w:space="0" w:color="000000"/>
              <w:bottom w:val="single" w:sz="6" w:space="0" w:color="000000"/>
            </w:tcBorders>
          </w:tcPr>
          <w:p w:rsidR="006E012F" w:rsidRDefault="00C1347B">
            <w:pPr>
              <w:pStyle w:val="TableParagraph"/>
              <w:jc w:val="right"/>
              <w:rPr>
                <w:rFonts w:ascii="仿宋" w:eastAsia="仿宋" w:hAnsi="仿宋" w:cs="仿宋"/>
              </w:rPr>
            </w:pPr>
            <w:r>
              <w:rPr>
                <w:rFonts w:ascii="仿宋" w:eastAsia="仿宋" w:hAnsi="仿宋" w:cs="仿宋" w:hint="eastAsia"/>
              </w:rPr>
              <w:t>1,305.94</w:t>
            </w:r>
          </w:p>
        </w:tc>
        <w:tc>
          <w:tcPr>
            <w:tcW w:w="3155" w:type="dxa"/>
            <w:tcBorders>
              <w:left w:val="single" w:sz="6" w:space="0" w:color="000000"/>
              <w:bottom w:val="single" w:sz="6" w:space="0" w:color="000000"/>
              <w:right w:val="single" w:sz="6" w:space="0" w:color="000000"/>
            </w:tcBorders>
          </w:tcPr>
          <w:p w:rsidR="006E012F" w:rsidRDefault="00C1347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54.61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54.61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94.23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94.23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47.11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47.11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777.95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726.69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城乡社区管理事务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777.95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726.69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城管执法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777.95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726.69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88.96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88.96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294.34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294.34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C1347B">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C1347B">
            <w:pPr>
              <w:pStyle w:val="TableParagraph"/>
              <w:jc w:val="right"/>
              <w:rPr>
                <w:rFonts w:ascii="仿宋" w:eastAsia="仿宋" w:hAnsi="仿宋" w:cs="仿宋"/>
                <w:sz w:val="20"/>
              </w:rPr>
            </w:pPr>
            <w:r>
              <w:rPr>
                <w:rFonts w:ascii="仿宋" w:eastAsia="仿宋" w:hAnsi="仿宋" w:cs="仿宋" w:hint="eastAsia"/>
              </w:rPr>
              <w:t>公开06表</w:t>
            </w:r>
          </w:p>
        </w:tc>
      </w:tr>
      <w:tr w:rsidR="006E012F">
        <w:trPr>
          <w:trHeight w:val="319"/>
        </w:trPr>
        <w:tc>
          <w:tcPr>
            <w:tcW w:w="8619" w:type="dxa"/>
            <w:gridSpan w:val="4"/>
          </w:tcPr>
          <w:p w:rsidR="006E012F" w:rsidRDefault="00C1347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1896" w:type="dxa"/>
            <w:vAlign w:val="center"/>
          </w:tcPr>
          <w:p w:rsidR="006E012F" w:rsidRDefault="00C1347B">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1,305.94</w:t>
            </w:r>
          </w:p>
        </w:tc>
        <w:tc>
          <w:tcPr>
            <w:tcW w:w="2040"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1,173.22</w:t>
            </w:r>
          </w:p>
        </w:tc>
        <w:tc>
          <w:tcPr>
            <w:tcW w:w="1896"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132.72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1,021.95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1,021.95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117.81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117.81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382.38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382.38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221.31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221.31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94.23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94.23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47.11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47.11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21.27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21.27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2.87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2.87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88.96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88.96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11.51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11.51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34.50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34.50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132.72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132.72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7.03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7.03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0.95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0.95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0.50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8.95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8.95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27.37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27.37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0.50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8.53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8.53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24.84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24.84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6.17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6.17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24.92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24.92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8.26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8.26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151.27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151.27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150.01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150.01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1.26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1.26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C1347B">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C1347B">
            <w:pPr>
              <w:pStyle w:val="TableParagraph"/>
              <w:jc w:val="right"/>
              <w:rPr>
                <w:rFonts w:ascii="仿宋" w:eastAsia="仿宋" w:hAnsi="仿宋" w:cs="仿宋"/>
                <w:sz w:val="20"/>
              </w:rPr>
            </w:pPr>
            <w:r>
              <w:rPr>
                <w:rFonts w:ascii="仿宋" w:eastAsia="仿宋" w:hAnsi="仿宋" w:cs="仿宋" w:hint="eastAsia"/>
              </w:rPr>
              <w:t>公开07表</w:t>
            </w:r>
          </w:p>
        </w:tc>
      </w:tr>
      <w:tr w:rsidR="006E012F">
        <w:trPr>
          <w:trHeight w:val="303"/>
        </w:trPr>
        <w:tc>
          <w:tcPr>
            <w:tcW w:w="7435" w:type="dxa"/>
            <w:gridSpan w:val="3"/>
          </w:tcPr>
          <w:p w:rsidR="006E012F" w:rsidRDefault="00C1347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3011" w:type="dxa"/>
            <w:gridSpan w:val="2"/>
          </w:tcPr>
          <w:p w:rsidR="006E012F" w:rsidRDefault="00C1347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C1347B">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1,357.20</w:t>
            </w:r>
          </w:p>
        </w:tc>
        <w:tc>
          <w:tcPr>
            <w:tcW w:w="1499" w:type="dxa"/>
            <w:tcBorders>
              <w:left w:val="single" w:sz="6" w:space="0" w:color="000000"/>
              <w:bottom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1,305.94</w:t>
            </w:r>
          </w:p>
        </w:tc>
        <w:tc>
          <w:tcPr>
            <w:tcW w:w="1512" w:type="dxa"/>
            <w:tcBorders>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195.96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54.61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54.61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94.23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94.23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47.11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47.11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777.95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726.69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城乡社区管理事务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777.95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726.69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2120104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城管执法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777.95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726.69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383.30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88.96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88.96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294.34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294.34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C1347B">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C1347B">
            <w:pPr>
              <w:pStyle w:val="TableParagraph"/>
              <w:jc w:val="right"/>
              <w:rPr>
                <w:rFonts w:ascii="仿宋" w:eastAsia="仿宋" w:hAnsi="仿宋" w:cs="仿宋"/>
              </w:rPr>
            </w:pPr>
            <w:r>
              <w:rPr>
                <w:rFonts w:ascii="仿宋" w:eastAsia="仿宋" w:hAnsi="仿宋" w:cs="仿宋" w:hint="eastAsia"/>
              </w:rPr>
              <w:t>公开08表</w:t>
            </w:r>
          </w:p>
        </w:tc>
      </w:tr>
      <w:tr w:rsidR="006E012F">
        <w:trPr>
          <w:trHeight w:val="320"/>
        </w:trPr>
        <w:tc>
          <w:tcPr>
            <w:tcW w:w="8595" w:type="dxa"/>
            <w:gridSpan w:val="4"/>
            <w:vAlign w:val="center"/>
          </w:tcPr>
          <w:p w:rsidR="006E012F" w:rsidRDefault="00C1347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1878" w:type="dxa"/>
            <w:vAlign w:val="center"/>
          </w:tcPr>
          <w:p w:rsidR="006E012F" w:rsidRDefault="00C1347B">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1,305.94</w:t>
            </w:r>
          </w:p>
        </w:tc>
        <w:tc>
          <w:tcPr>
            <w:tcW w:w="1708"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1,173.22</w:t>
            </w:r>
          </w:p>
        </w:tc>
        <w:tc>
          <w:tcPr>
            <w:tcW w:w="1878"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132.72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1,021.95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1,021.95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117.81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117.81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382.38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382.38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221.31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221.31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94.23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94.23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47.11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47.11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21.27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21.27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2.87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2.87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88.96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88.96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11.51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11.51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34.50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34.50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132.72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132.72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7.03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7.03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0.95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0.95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0.50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0.50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8.95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8.95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11.00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27.37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27.37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0.50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0.50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8.53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8.53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24.84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24.84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6.17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6.17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24.92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24.92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8.26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8.26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151.27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151.27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150.01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150.01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1.26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1.26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C1347B">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C1347B">
            <w:pPr>
              <w:pStyle w:val="TableParagraph"/>
              <w:jc w:val="right"/>
              <w:rPr>
                <w:rFonts w:ascii="仿宋" w:eastAsia="仿宋" w:hAnsi="仿宋" w:cs="仿宋"/>
                <w:sz w:val="20"/>
              </w:rPr>
            </w:pPr>
            <w:r>
              <w:rPr>
                <w:rFonts w:ascii="仿宋" w:eastAsia="仿宋" w:hAnsi="仿宋" w:cs="仿宋" w:hint="eastAsia"/>
              </w:rPr>
              <w:t>公开09表</w:t>
            </w:r>
          </w:p>
        </w:tc>
      </w:tr>
      <w:tr w:rsidR="006E012F">
        <w:trPr>
          <w:trHeight w:val="103"/>
        </w:trPr>
        <w:tc>
          <w:tcPr>
            <w:tcW w:w="8212" w:type="dxa"/>
            <w:gridSpan w:val="8"/>
            <w:tcBorders>
              <w:bottom w:val="single" w:sz="4" w:space="0" w:color="auto"/>
            </w:tcBorders>
          </w:tcPr>
          <w:p w:rsidR="006E012F" w:rsidRDefault="00C1347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8274" w:type="dxa"/>
            <w:gridSpan w:val="8"/>
            <w:tcBorders>
              <w:bottom w:val="single" w:sz="4" w:space="0" w:color="auto"/>
            </w:tcBorders>
          </w:tcPr>
          <w:p w:rsidR="006E012F" w:rsidRDefault="00C1347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C1347B">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C1347B">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公务</w:t>
            </w:r>
          </w:p>
          <w:p w:rsidR="006E012F" w:rsidRDefault="00C1347B">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C1347B">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C1347B">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公务</w:t>
            </w:r>
          </w:p>
          <w:p w:rsidR="006E012F" w:rsidRDefault="00C1347B">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6.17</w:t>
            </w:r>
          </w:p>
        </w:tc>
        <w:tc>
          <w:tcPr>
            <w:tcW w:w="1042"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6.17</w:t>
            </w:r>
          </w:p>
        </w:tc>
        <w:tc>
          <w:tcPr>
            <w:tcW w:w="1029"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6.17</w:t>
            </w:r>
          </w:p>
        </w:tc>
        <w:tc>
          <w:tcPr>
            <w:tcW w:w="1026"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2.74</w:t>
            </w:r>
          </w:p>
        </w:tc>
        <w:tc>
          <w:tcPr>
            <w:tcW w:w="1058"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6.17</w:t>
            </w:r>
          </w:p>
        </w:tc>
        <w:tc>
          <w:tcPr>
            <w:tcW w:w="1010"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6.17</w:t>
            </w:r>
          </w:p>
        </w:tc>
        <w:tc>
          <w:tcPr>
            <w:tcW w:w="1089"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6.17</w:t>
            </w:r>
          </w:p>
        </w:tc>
        <w:tc>
          <w:tcPr>
            <w:tcW w:w="1043"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sz w:val="18"/>
                <w:szCs w:val="18"/>
              </w:rPr>
            </w:pPr>
            <w:r>
              <w:rPr>
                <w:rFonts w:ascii="仿宋" w:eastAsia="仿宋" w:hAnsi="仿宋" w:cs="仿宋" w:hint="eastAsia"/>
                <w:sz w:val="18"/>
                <w:szCs w:val="18"/>
              </w:rPr>
              <w:t>2.74</w:t>
            </w:r>
          </w:p>
        </w:tc>
      </w:tr>
    </w:tbl>
    <w:p w:rsidR="006E012F" w:rsidRDefault="00C1347B">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4</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11</w:t>
            </w:r>
          </w:p>
        </w:tc>
        <w:tc>
          <w:tcPr>
            <w:tcW w:w="3908" w:type="dxa"/>
            <w:tcBorders>
              <w:top w:val="single" w:sz="4" w:space="0" w:color="auto"/>
              <w:left w:val="single" w:sz="4" w:space="0" w:color="000000"/>
              <w:bottom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365</w:t>
            </w:r>
          </w:p>
        </w:tc>
      </w:tr>
    </w:tbl>
    <w:p w:rsidR="006E012F" w:rsidRDefault="00C1347B">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C1347B">
            <w:pPr>
              <w:pStyle w:val="TableParagraph"/>
              <w:jc w:val="right"/>
              <w:rPr>
                <w:rFonts w:ascii="仿宋" w:eastAsia="仿宋" w:hAnsi="仿宋" w:cs="仿宋"/>
                <w:sz w:val="27"/>
              </w:rPr>
            </w:pPr>
            <w:r>
              <w:rPr>
                <w:rFonts w:ascii="仿宋" w:eastAsia="仿宋" w:hAnsi="仿宋" w:cs="仿宋" w:hint="eastAsia"/>
              </w:rPr>
              <w:t>公开10表</w:t>
            </w:r>
          </w:p>
        </w:tc>
      </w:tr>
      <w:tr w:rsidR="006E012F">
        <w:trPr>
          <w:trHeight w:val="152"/>
        </w:trPr>
        <w:tc>
          <w:tcPr>
            <w:tcW w:w="13542" w:type="dxa"/>
            <w:gridSpan w:val="4"/>
            <w:vAlign w:val="center"/>
          </w:tcPr>
          <w:p w:rsidR="006E012F" w:rsidRDefault="00C1347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1858" w:type="dxa"/>
            <w:vAlign w:val="center"/>
          </w:tcPr>
          <w:p w:rsidR="006E012F" w:rsidRDefault="00C1347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功能分类</w:t>
            </w:r>
          </w:p>
          <w:p w:rsidR="006E012F" w:rsidRDefault="00C1347B">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C1347B">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C1347B">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C1347B">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C1347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2061" w:type="dxa"/>
            <w:vAlign w:val="center"/>
          </w:tcPr>
          <w:p w:rsidR="006E012F" w:rsidRDefault="00C1347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功能分类</w:t>
            </w:r>
          </w:p>
          <w:p w:rsidR="006E012F" w:rsidRDefault="00C1347B">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C1347B">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C1347B">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C1347B">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C1347B">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C1347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3834" w:type="dxa"/>
            <w:vAlign w:val="center"/>
          </w:tcPr>
          <w:p w:rsidR="006E012F" w:rsidRDefault="00C1347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C1347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132.72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132.72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7.03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0.95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0.50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8.95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11.00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27.37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1.00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2.70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0.50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8.53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24.84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6.17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24.92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C1347B">
            <w:pPr>
              <w:jc w:val="right"/>
              <w:rPr>
                <w:rFonts w:ascii="仿宋" w:eastAsia="仿宋" w:hAnsi="仿宋" w:cs="仿宋"/>
              </w:rPr>
            </w:pPr>
            <w:r>
              <w:rPr>
                <w:rFonts w:ascii="仿宋" w:eastAsia="仿宋" w:hAnsi="仿宋" w:cs="仿宋" w:hint="eastAsia"/>
              </w:rPr>
              <w:t>8.26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C1347B">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C1347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C1347B">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C1347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南京市城乡建设行政执法总队</w:t>
            </w:r>
          </w:p>
        </w:tc>
        <w:tc>
          <w:tcPr>
            <w:tcW w:w="3273" w:type="dxa"/>
            <w:vAlign w:val="center"/>
          </w:tcPr>
          <w:p w:rsidR="006E012F" w:rsidRDefault="00C1347B">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C1347B">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1347B">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30.31</w:t>
            </w:r>
          </w:p>
        </w:tc>
      </w:tr>
      <w:tr w:rsidR="006E012F">
        <w:trPr>
          <w:cantSplit/>
          <w:trHeight w:val="277"/>
        </w:trPr>
        <w:tc>
          <w:tcPr>
            <w:tcW w:w="4472"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2.94</w:t>
            </w:r>
          </w:p>
        </w:tc>
      </w:tr>
      <w:tr w:rsidR="006E012F">
        <w:trPr>
          <w:cantSplit/>
          <w:trHeight w:val="277"/>
        </w:trPr>
        <w:tc>
          <w:tcPr>
            <w:tcW w:w="4472"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C1347B">
            <w:pPr>
              <w:pStyle w:val="TableParagraph"/>
              <w:jc w:val="right"/>
              <w:rPr>
                <w:rFonts w:ascii="仿宋" w:eastAsia="仿宋" w:hAnsi="仿宋" w:cs="仿宋"/>
              </w:rPr>
            </w:pPr>
            <w:r>
              <w:rPr>
                <w:rFonts w:ascii="仿宋" w:eastAsia="仿宋" w:hAnsi="仿宋" w:cs="仿宋" w:hint="eastAsia"/>
              </w:rPr>
              <w:t>27.37</w:t>
            </w:r>
          </w:p>
        </w:tc>
      </w:tr>
      <w:tr w:rsidR="006E012F">
        <w:trPr>
          <w:cantSplit/>
          <w:trHeight w:val="277"/>
        </w:trPr>
        <w:tc>
          <w:tcPr>
            <w:tcW w:w="4472"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C1347B">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C1347B">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C1347B">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2023年度收入、支出决算总计1,357.2万元。与上年相比，收、支总计各减少44.88万元，减少3.2%。其中：</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（一）收入决算总计1,357.2万元。包括：</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1.本年收入决算合计1,357.2万元。与上年相比，减少44.88万元，减少3.2%，变动原因：减少在编人员支出。</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2.使用非财政拨款结余0万元。与上年决算数相同。</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3.年初结转和结余0万元。与上年决算数相同。</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（二）支出决算总计1,357.2万元。包括：</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1.本年支出决算合计1,357.2万元。与上年相比，减少44.88万元，减少3.2%，变动原因：减少在编人员支出。</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3.年末结转和结余0万元。与上年决算数相同。</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本年收入决算合计1,357.2万元，其中：财政拨款收入1,357.2万元，占100%；上级补助收入0万元，占0%；财政专户管理教育收费0万元，占0%；事业收入（不含专户管理教育收费）0万元，占0%；经营收入0万元，占0%；附属单位上缴收入0万元，占0%；其他收入0万元，占0%。</w:t>
      </w:r>
    </w:p>
    <w:p w:rsidR="006E012F" w:rsidRDefault="00C1347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2023年度本年支出决算合计1,357.2万元，其中：基本支出1,305.94万元，占96.22%；项目支出51.26万元，占3.78%；上缴上级支出0万元，占0%；经营支出0万元，占0%；对附属单位补助支出0万元，占0%。</w:t>
      </w:r>
    </w:p>
    <w:p w:rsidR="006E012F" w:rsidRDefault="00C1347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2023年度财政拨款收入、支出决算总计1,357.2万元。与上年相比，收、支总计各减少44.88万元，减少3.2%，变动原因：减少在编人员支出。</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2023年度财政拨款支出决算1,357.2万元，占本年支出合计的100%。与2023年度财政拨款支出年初预算1,254.27万元相比，完成年初预算的108.21%。其中：</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1.行政事业单位养老支出（款）行政单位离退休（项）。年初预算51.14万元，支出决算54.61万元，完成年初预算的106.79%。决算数与年初预算数的差异原因：退休人员增加。</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46.03万元，支出决算94.23万元，完成年初预算的204.71%。决算数与年初预算数的差异原因：机关事业单位基本养老保险缴费基数调整。</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3.行政事业单位养老支出（款）机关事业单位职业年金缴费支出（项）。年初预算23.02万元，支出决算47.11万元，完成年初预算的204.65%。决算数与年初预算数的差异原因：机关事业单位职业年金缴费基数调整。</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城乡社区管理事务（款）城管执法（项）。年初预算758.5万元，支出决算777.95万元，完成年初预算的102.56%。决算数与年初预算数的差异原因：增人增资。</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1.住房改革支出（款）住房公积金（项）。年初预算90.16万元，支出决算88.96万元，完成年初预算的98.67%。决算数与年初预算数的差异原因：在编人员退休减少的住房公积金支出，高于新进人员新增数。</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2.住房改革支出（款）提租补贴（项）。年初预算285.42万元，支出决算294.34万元，完成年初预算的103.13%。决算</w:t>
      </w:r>
      <w:r>
        <w:rPr>
          <w:rFonts w:ascii="仿宋" w:eastAsia="仿宋" w:hAnsi="仿宋" w:cs="仿宋"/>
        </w:rPr>
        <w:lastRenderedPageBreak/>
        <w:t>数与年初预算数的差异原因：增人增资。</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2023年度财政拨款基本支出决算1,305.94万元，其中：</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（一）人员经费1,173.22万元。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主要包括：基本工资、津贴补贴、奖金、机关事业单位基本养老保险缴费、职业年金缴费、职工基本医疗保险缴费、其他社会保障缴费、住房公积金、医疗费、其他工资福利支出、退休费、奖励金。</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（二）公用经费132.72万元。</w:t>
      </w:r>
      <w:r>
        <w:rPr>
          <w:rFonts w:ascii="仿宋" w:eastAsia="仿宋" w:hAnsi="仿宋" w:cs="仿宋"/>
        </w:rPr>
        <w:t>主要包括：办公费、印刷费、水费、电费、邮电费、物业管理费、差旅费、维修（护）费、培训费、工会经费、福利费、公务用车运行维护费、其他交通费用、其他商品和服务支出。</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2023年度一般公共预算财政拨款支出决算1,357.2万元。与上年相比，减少44.88万元，减少3.2%，变动原因：减少在编人员支出。</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2023年度一般公共预算财政拨款基本支出决算1,305.94万元，其中：</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（一）人员经费1,173.22万元。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主要包括：基本工资、津贴补贴、奖金、机关事业单位基本养老保险缴费、职业年金缴费、职工基本医疗保险缴费、其他社会保障缴费、住房公积金、医疗费、其他工资福利支出、退休费、奖励金。</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（二）公用经费132.72万元。</w:t>
      </w:r>
      <w:r>
        <w:rPr>
          <w:rFonts w:ascii="仿宋" w:eastAsia="仿宋" w:hAnsi="仿宋" w:cs="仿宋"/>
        </w:rPr>
        <w:t>主要包括：办公费、印刷费、水费、电费、邮电费、物业管理费、差旅费、维修（护）费、培训费、工会经费、福利费、公务用车运行维护费、其他交通费用、其他商品和服务支出。</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三公”经费支出决算6.17万元（其中：一般公共预算支出6.17万元；政府性基金预算支出0万元；国有资本经营预算支出0万元）。与上年相比，增加0.17万元，变动原因：公务用车运行维护费增加。其中，因公出国（境）费支出0万元，占“三公”经费的0%；公务用车购置及运行维护费支出6.17万元，占“三公”经费的100%；公务接待费支出0万元，占“三公”经费的0%。2023年度财政拨款“三公”经费支出预算6.17万元（其中：一般公共预算支出6.17万元；政府性基金预算支出0万元；国有资本经营预算支出0万元）。</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w:t>
      </w:r>
      <w:r>
        <w:rPr>
          <w:rFonts w:ascii="仿宋" w:eastAsia="仿宋" w:hAnsi="仿宋" w:cs="仿宋"/>
        </w:rPr>
        <w:lastRenderedPageBreak/>
        <w:t>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6.17万元（其中：一般公共预算支出6.17万元；政府性基金预算支出0万元；国有资本经营预算支出0万元），支出决算6.17万元（其中：一般公共预算支出6.17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6.17万元。公务用车运行维护费主要用于按规定保留的公务用车的燃料费、维修费、过桥过路费、保险费、安全奖励费用等支出。截至2023年12月31日，使用财政拨款开支的公务用车保有量为4辆。</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的100%，决算数与预算数相同。其中：国内公务接待支出0万元，接待0批次，0人次；国（境）外公务接待支出0万元，接待0批次，0人次。</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的100%，决算数与预算数相同。2023年度全年召开会议0个，参加会议0人次。</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培训费支出预算2.74万元（其中：一般公共预算支出2.74万元；政府性基金预算支出0万元；国有资本经营预算支出0万元），支出决算2.74万元（其中：一般公共预算支出2.74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的100%，决算数与预算数相同。2023年度全年组织培训11个，组织培训365人次，开支内容：执法培训、普法宣传、党建学习、继续教育。</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2023年度政府性基金预算财政拨款支出决算0万元。与上年决算数相同。</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2023年度国有资本经营预算财政拨款支出决算0万元。与上年决算数相同。</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2023年度机关运行经费支出决算132.72万元（其中：一</w:t>
      </w:r>
      <w:r>
        <w:rPr>
          <w:rFonts w:ascii="仿宋" w:eastAsia="仿宋" w:hAnsi="仿宋" w:cs="仿宋"/>
        </w:rPr>
        <w:lastRenderedPageBreak/>
        <w:t>般公共预算支出132.72万元；政府性基金预算支出0万元；国有资本经营预算支出0万元）。与上年相比，减少14.78万元，减少10.02%，变动原因：办公费和</w:t>
      </w:r>
      <w:proofErr w:type="gramStart"/>
      <w:r>
        <w:rPr>
          <w:rFonts w:ascii="仿宋" w:eastAsia="仿宋" w:hAnsi="仿宋" w:cs="仿宋"/>
        </w:rPr>
        <w:t>物业费</w:t>
      </w:r>
      <w:proofErr w:type="gramEnd"/>
      <w:r>
        <w:rPr>
          <w:rFonts w:ascii="仿宋" w:eastAsia="仿宋" w:hAnsi="仿宋" w:cs="仿宋"/>
        </w:rPr>
        <w:t>等开支减少。</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2023年度政府采购支出总额30.31万元，其中：政府采购货物支出2.94万元、政府采购工程支出0万元、政府采购服务支出27.37万元。政府采购授予中小企业合同金额0万元，占政府采购支出总额的0%，其中：授予小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2023年12月31日，本单位共有车辆4辆，其中：副部(省)级及以上领导用车0辆、主要领导干部用车0辆、机要通信用车0辆、应急保障用车0辆、执法执勤用车4辆、特种专业技术用车0辆、离退休干部用车0辆、其他用车0辆；单价50万元（含）以上的通用设备0台（套），单价100万元（含）以上的专用设备0台（套）。</w:t>
      </w:r>
    </w:p>
    <w:p w:rsidR="006E012F" w:rsidRDefault="00C1347B" w:rsidP="00E55E2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2023年度，本单位共0个项目开展了财政重点绩效评价，涉及财政性资金合计0万元；本单位未开展单位整体支出财政重点绩效评价，涉及财政性资金0万元。</w:t>
      </w:r>
    </w:p>
    <w:p w:rsidR="006E012F" w:rsidRDefault="00C1347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本单位共对2023年度已实施完成的3个项目开展了绩效自评价，涉及财政性资金合计51.26万元；本单位共开展1项单</w:t>
      </w:r>
      <w:r>
        <w:rPr>
          <w:rFonts w:ascii="仿宋" w:eastAsia="仿宋" w:hAnsi="仿宋" w:cs="仿宋"/>
        </w:rPr>
        <w:lastRenderedPageBreak/>
        <w:t>位整体支出绩效自评价，涉及财政性资金合计1,357.2万元。</w:t>
      </w:r>
    </w:p>
    <w:p w:rsidR="006E012F" w:rsidRDefault="00C1347B">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w:t>
      </w:r>
      <w:r>
        <w:rPr>
          <w:rFonts w:ascii="仿宋" w:eastAsia="仿宋" w:hAnsi="仿宋" w:cs="仿宋" w:hint="eastAsia"/>
        </w:rPr>
        <w:lastRenderedPageBreak/>
        <w:t>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二十二、城乡社区支出(类)城乡社区管理事务(款)城管执法(项)</w:t>
      </w:r>
      <w:r>
        <w:rPr>
          <w:rFonts w:ascii="仿宋" w:eastAsia="仿宋" w:hAnsi="仿宋" w:cs="仿宋"/>
          <w:b/>
        </w:rPr>
        <w:t>：</w:t>
      </w:r>
      <w:r>
        <w:rPr>
          <w:rFonts w:ascii="仿宋" w:eastAsia="仿宋" w:hAnsi="仿宋" w:cs="仿宋" w:hint="eastAsia"/>
        </w:rPr>
        <w:t>反映城市管理综合行政执法、加强城市市容和环境卫生管理等方面的支出。</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w:t>
      </w:r>
      <w:r>
        <w:rPr>
          <w:rFonts w:ascii="仿宋" w:eastAsia="仿宋" w:hAnsi="仿宋" w:cs="仿宋" w:hint="eastAsia"/>
        </w:rPr>
        <w:lastRenderedPageBreak/>
        <w:t>定的基本工资和津贴补贴以及规定比例为职工缴纳的住房公积金。</w:t>
      </w:r>
    </w:p>
    <w:p w:rsidR="006E012F" w:rsidRDefault="00C1347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rsidSect="00E4148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47B" w:rsidRDefault="00C1347B">
      <w:r>
        <w:separator/>
      </w:r>
    </w:p>
  </w:endnote>
  <w:endnote w:type="continuationSeparator" w:id="0">
    <w:p w:rsidR="00C1347B" w:rsidRDefault="00C1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 filled="f" stroked="f">
          <v:textbox style="mso-fit-shape-to-text:t" inset="0,0,0,0">
            <w:txbxContent>
              <w:p w:rsidR="006E012F" w:rsidRDefault="00E41482">
                <w:pPr>
                  <w:pStyle w:val="a5"/>
                  <w:rPr>
                    <w:rFonts w:ascii="黑体" w:eastAsia="黑体" w:hAnsi="黑体" w:cs="黑体"/>
                  </w:rPr>
                </w:pPr>
                <w:r>
                  <w:rPr>
                    <w:rFonts w:ascii="黑体" w:eastAsia="黑体" w:hAnsi="黑体" w:cs="黑体" w:hint="eastAsia"/>
                  </w:rPr>
                  <w:fldChar w:fldCharType="begin"/>
                </w:r>
                <w:r w:rsidR="00C1347B">
                  <w:rPr>
                    <w:rFonts w:ascii="黑体" w:eastAsia="黑体" w:hAnsi="黑体" w:cs="黑体" w:hint="eastAsia"/>
                  </w:rPr>
                  <w:instrText xml:space="preserve"> PAGE  \* MERGEFORMAT </w:instrText>
                </w:r>
                <w:r>
                  <w:rPr>
                    <w:rFonts w:ascii="黑体" w:eastAsia="黑体" w:hAnsi="黑体" w:cs="黑体" w:hint="eastAsia"/>
                  </w:rPr>
                  <w:fldChar w:fldCharType="separate"/>
                </w:r>
                <w:r w:rsidR="00FC1027">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- 20 -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- 21 -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- 23 -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- 39 -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 filled="f" stroked="f">
          <v:textbox style="mso-fit-shape-to-text:t" inset="0,0,0,0">
            <w:txbxContent>
              <w:p w:rsidR="006E012F" w:rsidRDefault="00E41482">
                <w:pPr>
                  <w:pStyle w:val="a5"/>
                  <w:rPr>
                    <w:rFonts w:ascii="黑体" w:eastAsia="黑体" w:hAnsi="黑体" w:cs="黑体"/>
                  </w:rPr>
                </w:pPr>
                <w:r>
                  <w:rPr>
                    <w:rFonts w:ascii="黑体" w:eastAsia="黑体" w:hAnsi="黑体" w:cs="黑体" w:hint="eastAsia"/>
                  </w:rPr>
                  <w:fldChar w:fldCharType="begin"/>
                </w:r>
                <w:r w:rsidR="00C1347B">
                  <w:rPr>
                    <w:rFonts w:ascii="黑体" w:eastAsia="黑体" w:hAnsi="黑体" w:cs="黑体" w:hint="eastAsia"/>
                  </w:rPr>
                  <w:instrText xml:space="preserve"> PAGE  \* MERGEFORMAT </w:instrText>
                </w:r>
                <w:r>
                  <w:rPr>
                    <w:rFonts w:ascii="黑体" w:eastAsia="黑体" w:hAnsi="黑体" w:cs="黑体" w:hint="eastAsia"/>
                  </w:rPr>
                  <w:fldChar w:fldCharType="separate"/>
                </w:r>
                <w:r w:rsidR="00FC1027">
                  <w:rPr>
                    <w:rFonts w:ascii="黑体" w:eastAsia="黑体" w:hAnsi="黑体" w:cs="黑体"/>
                    <w:noProof/>
                  </w:rPr>
                  <w:t>- 6 -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- 8 -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- 9 -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- 10 -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- 12 -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- 13 -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- 16 -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FC1027">
    <w:pPr>
      <w:pStyle w:val="a5"/>
      <w:jc w:val="center"/>
    </w:pPr>
    <w:r>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 filled="f" stroked="f">
          <v:textbox style="mso-fit-shape-to-text:t" inset="0,0,0,0">
            <w:txbxContent>
              <w:p w:rsidR="006E012F" w:rsidRDefault="00E41482">
                <w:pPr>
                  <w:pStyle w:val="a5"/>
                </w:pPr>
                <w:r>
                  <w:rPr>
                    <w:rFonts w:hint="eastAsia"/>
                  </w:rPr>
                  <w:fldChar w:fldCharType="begin"/>
                </w:r>
                <w:r w:rsidR="00C1347B">
                  <w:rPr>
                    <w:rFonts w:hint="eastAsia"/>
                  </w:rPr>
                  <w:instrText xml:space="preserve"> PAGE  \* MERGEFORMAT </w:instrText>
                </w:r>
                <w:r>
                  <w:rPr>
                    <w:rFonts w:hint="eastAsia"/>
                  </w:rPr>
                  <w:fldChar w:fldCharType="separate"/>
                </w:r>
                <w:r w:rsidR="00FC1027">
                  <w:rPr>
                    <w:noProof/>
                  </w:rPr>
                  <w:t>- 17 -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47B" w:rsidRDefault="00C1347B">
      <w:r>
        <w:separator/>
      </w:r>
    </w:p>
  </w:footnote>
  <w:footnote w:type="continuationSeparator" w:id="0">
    <w:p w:rsidR="00C1347B" w:rsidRDefault="00C13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1347B">
    <w:pPr>
      <w:pStyle w:val="a6"/>
      <w:pBdr>
        <w:bottom w:val="single" w:sz="4" w:space="1" w:color="000000"/>
      </w:pBdr>
      <w:jc w:val="both"/>
      <w:rPr>
        <w:lang w:val="en-US"/>
      </w:rPr>
    </w:pPr>
    <w:r>
      <w:rPr>
        <w:rFonts w:hint="eastAsia"/>
        <w:lang w:val="en-US"/>
      </w:rPr>
      <w:t>南京市城乡建设行政执法总队</w:t>
    </w:r>
    <w:r>
      <w:t>2023年度单位决算公开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103"/>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347B"/>
    <w:rsid w:val="00C15920"/>
    <w:rsid w:val="00C82582"/>
    <w:rsid w:val="00CF349C"/>
    <w:rsid w:val="00E41482"/>
    <w:rsid w:val="00E55E2D"/>
    <w:rsid w:val="00FA3233"/>
    <w:rsid w:val="00FC1027"/>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0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41482"/>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E41482"/>
    <w:pPr>
      <w:ind w:left="-40"/>
      <w:outlineLvl w:val="0"/>
    </w:pPr>
    <w:rPr>
      <w:sz w:val="52"/>
      <w:szCs w:val="52"/>
    </w:rPr>
  </w:style>
  <w:style w:type="paragraph" w:styleId="2">
    <w:name w:val="heading 2"/>
    <w:basedOn w:val="a"/>
    <w:next w:val="a"/>
    <w:uiPriority w:val="1"/>
    <w:qFormat/>
    <w:rsid w:val="00E41482"/>
    <w:pPr>
      <w:ind w:right="18"/>
      <w:jc w:val="center"/>
      <w:outlineLvl w:val="1"/>
    </w:pPr>
    <w:rPr>
      <w:sz w:val="44"/>
      <w:szCs w:val="44"/>
    </w:rPr>
  </w:style>
  <w:style w:type="paragraph" w:styleId="3">
    <w:name w:val="heading 3"/>
    <w:basedOn w:val="a"/>
    <w:next w:val="a"/>
    <w:uiPriority w:val="1"/>
    <w:qFormat/>
    <w:rsid w:val="00E41482"/>
    <w:pPr>
      <w:ind w:left="1"/>
      <w:jc w:val="center"/>
      <w:outlineLvl w:val="2"/>
    </w:pPr>
    <w:rPr>
      <w:sz w:val="40"/>
      <w:szCs w:val="40"/>
    </w:rPr>
  </w:style>
  <w:style w:type="paragraph" w:styleId="4">
    <w:name w:val="heading 4"/>
    <w:basedOn w:val="a"/>
    <w:next w:val="a"/>
    <w:uiPriority w:val="1"/>
    <w:qFormat/>
    <w:rsid w:val="00E41482"/>
    <w:pPr>
      <w:jc w:val="center"/>
      <w:outlineLvl w:val="3"/>
    </w:pPr>
    <w:rPr>
      <w:sz w:val="36"/>
      <w:szCs w:val="36"/>
    </w:rPr>
  </w:style>
  <w:style w:type="paragraph" w:styleId="5">
    <w:name w:val="heading 5"/>
    <w:basedOn w:val="a"/>
    <w:next w:val="a"/>
    <w:uiPriority w:val="1"/>
    <w:qFormat/>
    <w:rsid w:val="00E41482"/>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41482"/>
    <w:pPr>
      <w:suppressLineNumbers/>
      <w:spacing w:before="120" w:after="120"/>
    </w:pPr>
    <w:rPr>
      <w:i/>
      <w:iCs/>
      <w:sz w:val="24"/>
      <w:szCs w:val="24"/>
    </w:rPr>
  </w:style>
  <w:style w:type="paragraph" w:styleId="a4">
    <w:name w:val="Body Text"/>
    <w:basedOn w:val="a"/>
    <w:uiPriority w:val="1"/>
    <w:qFormat/>
    <w:rsid w:val="00E41482"/>
    <w:rPr>
      <w:sz w:val="32"/>
      <w:szCs w:val="32"/>
    </w:rPr>
  </w:style>
  <w:style w:type="paragraph" w:styleId="a5">
    <w:name w:val="footer"/>
    <w:basedOn w:val="a"/>
    <w:qFormat/>
    <w:rsid w:val="00E41482"/>
    <w:pPr>
      <w:tabs>
        <w:tab w:val="center" w:pos="4153"/>
        <w:tab w:val="right" w:pos="8306"/>
      </w:tabs>
      <w:snapToGrid w:val="0"/>
    </w:pPr>
    <w:rPr>
      <w:sz w:val="18"/>
      <w:szCs w:val="18"/>
    </w:rPr>
  </w:style>
  <w:style w:type="paragraph" w:styleId="a6">
    <w:name w:val="header"/>
    <w:basedOn w:val="a"/>
    <w:qFormat/>
    <w:rsid w:val="00E41482"/>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E41482"/>
  </w:style>
  <w:style w:type="table" w:styleId="a8">
    <w:name w:val="Table Grid"/>
    <w:basedOn w:val="a1"/>
    <w:qFormat/>
    <w:rsid w:val="00E414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41482"/>
  </w:style>
  <w:style w:type="character" w:customStyle="1" w:styleId="aa">
    <w:name w:val="页眉 字符"/>
    <w:basedOn w:val="a0"/>
    <w:qFormat/>
    <w:rsid w:val="00E41482"/>
    <w:rPr>
      <w:rFonts w:ascii="Arial Unicode MS" w:eastAsia="Arial Unicode MS" w:hAnsi="Arial Unicode MS" w:cs="Arial Unicode MS"/>
      <w:sz w:val="18"/>
      <w:szCs w:val="18"/>
      <w:lang w:val="zh-CN" w:bidi="zh-CN"/>
    </w:rPr>
  </w:style>
  <w:style w:type="character" w:customStyle="1" w:styleId="ab">
    <w:name w:val="页脚 字符"/>
    <w:basedOn w:val="a0"/>
    <w:qFormat/>
    <w:rsid w:val="00E41482"/>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41482"/>
    <w:pPr>
      <w:keepNext/>
      <w:spacing w:before="240" w:after="120"/>
    </w:pPr>
    <w:rPr>
      <w:rFonts w:ascii="Liberation Sans" w:hAnsi="Liberation Sans"/>
      <w:sz w:val="28"/>
      <w:szCs w:val="28"/>
    </w:rPr>
  </w:style>
  <w:style w:type="paragraph" w:customStyle="1" w:styleId="ad">
    <w:name w:val="索引"/>
    <w:basedOn w:val="a"/>
    <w:qFormat/>
    <w:rsid w:val="00E41482"/>
    <w:pPr>
      <w:suppressLineNumbers/>
    </w:pPr>
  </w:style>
  <w:style w:type="paragraph" w:customStyle="1" w:styleId="ae">
    <w:name w:val="页眉与页脚"/>
    <w:basedOn w:val="a"/>
    <w:qFormat/>
    <w:rsid w:val="00E41482"/>
  </w:style>
  <w:style w:type="paragraph" w:customStyle="1" w:styleId="10">
    <w:name w:val="列表段落1"/>
    <w:basedOn w:val="a"/>
    <w:uiPriority w:val="1"/>
    <w:qFormat/>
    <w:rsid w:val="00E41482"/>
    <w:pPr>
      <w:ind w:left="2039" w:hanging="782"/>
    </w:pPr>
  </w:style>
  <w:style w:type="paragraph" w:customStyle="1" w:styleId="TableParagraph">
    <w:name w:val="Table Paragraph"/>
    <w:basedOn w:val="a"/>
    <w:uiPriority w:val="1"/>
    <w:qFormat/>
    <w:rsid w:val="00E41482"/>
    <w:rPr>
      <w:rFonts w:ascii="宋体" w:eastAsia="宋体" w:hAnsi="宋体" w:cs="宋体"/>
    </w:rPr>
  </w:style>
  <w:style w:type="paragraph" w:customStyle="1" w:styleId="af">
    <w:name w:val="表格内容"/>
    <w:basedOn w:val="a"/>
    <w:qFormat/>
    <w:rsid w:val="00E41482"/>
    <w:pPr>
      <w:suppressLineNumbers/>
    </w:pPr>
  </w:style>
  <w:style w:type="paragraph" w:customStyle="1" w:styleId="af0">
    <w:name w:val="表格标题"/>
    <w:basedOn w:val="af"/>
    <w:qFormat/>
    <w:rsid w:val="00E41482"/>
    <w:pPr>
      <w:jc w:val="center"/>
    </w:pPr>
    <w:rPr>
      <w:b/>
      <w:bCs/>
    </w:rPr>
  </w:style>
  <w:style w:type="paragraph" w:customStyle="1" w:styleId="af1">
    <w:name w:val="预格式化的文本"/>
    <w:basedOn w:val="a"/>
    <w:qFormat/>
    <w:rsid w:val="00E41482"/>
    <w:rPr>
      <w:rFonts w:ascii="Liberation Mono" w:eastAsia="新宋体" w:hAnsi="Liberation Mono" w:cs="Liberation Mono"/>
      <w:sz w:val="20"/>
      <w:szCs w:val="20"/>
    </w:rPr>
  </w:style>
  <w:style w:type="table" w:customStyle="1" w:styleId="TableNormal">
    <w:name w:val="Table Normal"/>
    <w:uiPriority w:val="2"/>
    <w:unhideWhenUsed/>
    <w:qFormat/>
    <w:rsid w:val="00E4148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13176</Words>
  <Characters>6157</Characters>
  <Application>Microsoft Office Word</Application>
  <DocSecurity>0</DocSecurity>
  <Lines>51</Lines>
  <Paragraphs>38</Paragraphs>
  <ScaleCrop>false</ScaleCrop>
  <Company/>
  <LinksUpToDate>false</LinksUpToDate>
  <CharactersWithSpaces>19295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China</cp:lastModifiedBy>
  <cp:revision>179</cp:revision>
  <dcterms:created xsi:type="dcterms:W3CDTF">2021-04-16T03:22:00Z</dcterms:created>
  <dcterms:modified xsi:type="dcterms:W3CDTF">2024-10-23T08:31:00Z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