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B6A9E" w14:textId="77777777" w:rsidR="00657AF1" w:rsidRPr="00C0003F" w:rsidRDefault="00BE0A61" w:rsidP="007526EC">
      <w:pPr>
        <w:widowControl/>
        <w:spacing w:line="800" w:lineRule="exact"/>
        <w:jc w:val="center"/>
        <w:rPr>
          <w:rFonts w:ascii="方正小标宋_GBK" w:eastAsia="方正小标宋_GBK" w:hAnsiTheme="majorEastAsia" w:cs="宋体" w:hint="eastAsia"/>
          <w:color w:val="000000"/>
          <w:kern w:val="0"/>
          <w:sz w:val="44"/>
          <w:szCs w:val="44"/>
        </w:rPr>
      </w:pPr>
      <w:r w:rsidRPr="00C0003F">
        <w:rPr>
          <w:rFonts w:ascii="方正小标宋_GBK" w:eastAsia="方正小标宋_GBK" w:hAnsi="Times New Roman" w:cs="Times New Roman" w:hint="eastAsia"/>
          <w:kern w:val="0"/>
          <w:sz w:val="44"/>
          <w:szCs w:val="44"/>
        </w:rPr>
        <w:t>202</w:t>
      </w:r>
      <w:r w:rsidR="001D5D43" w:rsidRPr="00C0003F">
        <w:rPr>
          <w:rFonts w:ascii="方正小标宋_GBK" w:eastAsia="方正小标宋_GBK" w:hAnsi="Times New Roman" w:cs="Times New Roman" w:hint="eastAsia"/>
          <w:kern w:val="0"/>
          <w:sz w:val="44"/>
          <w:szCs w:val="44"/>
        </w:rPr>
        <w:t>4</w:t>
      </w:r>
      <w:r w:rsidR="005B2535" w:rsidRPr="00C0003F">
        <w:rPr>
          <w:rFonts w:ascii="方正小标宋_GBK" w:eastAsia="方正小标宋_GBK" w:hAnsiTheme="majorEastAsia" w:cs="宋体" w:hint="eastAsia"/>
          <w:color w:val="000000"/>
          <w:kern w:val="0"/>
          <w:sz w:val="44"/>
          <w:szCs w:val="44"/>
        </w:rPr>
        <w:t>年</w:t>
      </w:r>
      <w:r w:rsidR="00657AF1" w:rsidRPr="00C0003F">
        <w:rPr>
          <w:rFonts w:ascii="方正小标宋_GBK" w:eastAsia="方正小标宋_GBK" w:hAnsiTheme="majorEastAsia" w:cs="宋体" w:hint="eastAsia"/>
          <w:color w:val="000000"/>
          <w:kern w:val="0"/>
          <w:sz w:val="44"/>
          <w:szCs w:val="44"/>
        </w:rPr>
        <w:t>度南京市城乡建设委员会--</w:t>
      </w:r>
      <w:r w:rsidR="00B133EC" w:rsidRPr="00C0003F">
        <w:rPr>
          <w:rFonts w:ascii="方正小标宋_GBK" w:eastAsia="方正小标宋_GBK" w:hAnsiTheme="majorEastAsia" w:cs="宋体" w:hint="eastAsia"/>
          <w:color w:val="000000"/>
          <w:kern w:val="0"/>
          <w:sz w:val="44"/>
          <w:szCs w:val="44"/>
        </w:rPr>
        <w:t>南京市建筑业施工人员服务管理中心</w:t>
      </w:r>
      <w:r w:rsidR="001A3475" w:rsidRPr="00C0003F">
        <w:rPr>
          <w:rFonts w:ascii="方正小标宋_GBK" w:eastAsia="方正小标宋_GBK" w:hAnsiTheme="majorEastAsia" w:cs="宋体" w:hint="eastAsia"/>
          <w:color w:val="000000"/>
          <w:kern w:val="0"/>
          <w:sz w:val="44"/>
          <w:szCs w:val="44"/>
        </w:rPr>
        <w:t>整体绩效</w:t>
      </w:r>
    </w:p>
    <w:p w14:paraId="39A6118E" w14:textId="77777777" w:rsidR="001A3475" w:rsidRPr="00C0003F" w:rsidRDefault="00BE0A61" w:rsidP="007526EC">
      <w:pPr>
        <w:widowControl/>
        <w:spacing w:line="800" w:lineRule="exact"/>
        <w:jc w:val="center"/>
        <w:rPr>
          <w:rFonts w:ascii="方正小标宋_GBK" w:eastAsia="方正小标宋_GBK" w:hAnsiTheme="majorEastAsia" w:cs="宋体" w:hint="eastAsia"/>
          <w:color w:val="000000"/>
          <w:kern w:val="0"/>
          <w:sz w:val="44"/>
          <w:szCs w:val="44"/>
        </w:rPr>
      </w:pPr>
      <w:r w:rsidRPr="00C0003F">
        <w:rPr>
          <w:rFonts w:ascii="方正小标宋_GBK" w:eastAsia="方正小标宋_GBK" w:hAnsiTheme="majorEastAsia" w:cs="宋体" w:hint="eastAsia"/>
          <w:color w:val="000000"/>
          <w:kern w:val="0"/>
          <w:sz w:val="44"/>
          <w:szCs w:val="44"/>
        </w:rPr>
        <w:t>自</w:t>
      </w:r>
      <w:r w:rsidR="001A3475" w:rsidRPr="00C0003F">
        <w:rPr>
          <w:rFonts w:ascii="方正小标宋_GBK" w:eastAsia="方正小标宋_GBK" w:hAnsiTheme="majorEastAsia" w:cs="宋体" w:hint="eastAsia"/>
          <w:color w:val="000000"/>
          <w:kern w:val="0"/>
          <w:sz w:val="44"/>
          <w:szCs w:val="44"/>
        </w:rPr>
        <w:t>评价报告</w:t>
      </w:r>
    </w:p>
    <w:p w14:paraId="32FC4C7A" w14:textId="77777777" w:rsidR="00F5412C" w:rsidRDefault="00F5412C" w:rsidP="0026502F">
      <w:pPr>
        <w:widowControl/>
        <w:spacing w:line="300" w:lineRule="auto"/>
        <w:ind w:firstLineChars="200" w:firstLine="640"/>
        <w:jc w:val="left"/>
        <w:rPr>
          <w:rFonts w:ascii="黑体" w:eastAsia="黑体" w:hAnsi="黑体" w:cs="宋体" w:hint="eastAsia"/>
          <w:color w:val="000000"/>
          <w:kern w:val="0"/>
          <w:sz w:val="32"/>
          <w:szCs w:val="32"/>
        </w:rPr>
      </w:pPr>
    </w:p>
    <w:p w14:paraId="140EC0A3" w14:textId="77777777" w:rsidR="00F5412C" w:rsidRPr="007526EC" w:rsidRDefault="00F5412C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根据市财政局</w:t>
      </w:r>
      <w:r w:rsidR="00C1773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《关于开展</w:t>
      </w:r>
      <w:r w:rsidR="00C1773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202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5</w:t>
      </w:r>
      <w:r w:rsidR="00C1773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年度预算绩效信息公开工作的通知》（宁财绩〔</w:t>
      </w:r>
      <w:r w:rsidR="00C1773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202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5</w:t>
      </w:r>
      <w:r w:rsidR="00C1773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〕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41</w:t>
      </w:r>
      <w:r w:rsidR="00C1773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号）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精神，我单位高度重视，现将</w:t>
      </w:r>
      <w:r w:rsidR="00C75B2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单位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整体绩效评价工作报告如下：</w:t>
      </w:r>
    </w:p>
    <w:p w14:paraId="1500D84D" w14:textId="77777777" w:rsidR="001A3475" w:rsidRPr="003E7C98" w:rsidRDefault="001A3475" w:rsidP="007526EC">
      <w:pPr>
        <w:widowControl/>
        <w:spacing w:line="560" w:lineRule="exact"/>
        <w:ind w:firstLineChars="200" w:firstLine="640"/>
        <w:jc w:val="left"/>
        <w:rPr>
          <w:rFonts w:ascii="黑体" w:eastAsia="黑体" w:hAnsi="黑体" w:cs="宋体" w:hint="eastAsia"/>
          <w:color w:val="000000"/>
          <w:kern w:val="0"/>
          <w:sz w:val="32"/>
          <w:szCs w:val="32"/>
        </w:rPr>
      </w:pPr>
      <w:r w:rsidRPr="003E7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</w:t>
      </w:r>
      <w:r w:rsidR="00BE0A61" w:rsidRPr="003E7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单位</w:t>
      </w:r>
      <w:r w:rsidR="00BE0A61" w:rsidRPr="003E7C98">
        <w:rPr>
          <w:rFonts w:ascii="黑体" w:eastAsia="黑体" w:hAnsi="黑体" w:hint="eastAsia"/>
          <w:sz w:val="32"/>
          <w:szCs w:val="32"/>
        </w:rPr>
        <w:t>概况</w:t>
      </w:r>
    </w:p>
    <w:p w14:paraId="5C76C675" w14:textId="77777777" w:rsidR="001A3475" w:rsidRPr="007526EC" w:rsidRDefault="001A3475" w:rsidP="007526EC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（一）</w:t>
      </w:r>
      <w:r w:rsidR="00BE0A61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单位基本情况</w:t>
      </w:r>
    </w:p>
    <w:p w14:paraId="53A85117" w14:textId="77777777" w:rsidR="0056219B" w:rsidRPr="007526EC" w:rsidRDefault="0056219B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1</w:t>
      </w:r>
      <w:r w:rsidR="00CE0F38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单位组建</w:t>
      </w:r>
    </w:p>
    <w:p w14:paraId="7B3BD058" w14:textId="77777777" w:rsidR="00BF554F" w:rsidRPr="007526EC" w:rsidRDefault="0056219B" w:rsidP="007526EC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1991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年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12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月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10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日，市编办同意建立南京市建筑业社会劳动保险统筹办公室；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200</w:t>
      </w:r>
      <w:r w:rsidR="00F4206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4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年</w:t>
      </w:r>
      <w:r w:rsidR="00F4206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8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月</w:t>
      </w:r>
      <w:r w:rsidR="00F4206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9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日，市编办批复更名为南京市建筑安装工程</w:t>
      </w:r>
      <w:r w:rsidR="00F4206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劳动保险费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征收管理处；</w:t>
      </w:r>
      <w:r w:rsidR="00F4206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2009</w:t>
      </w:r>
      <w:r w:rsidR="00F4206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年</w:t>
      </w:r>
      <w:r w:rsidR="00F4206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5</w:t>
      </w:r>
      <w:r w:rsidR="00F4206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月</w:t>
      </w:r>
      <w:r w:rsidR="00F4206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26</w:t>
      </w:r>
      <w:r w:rsidR="00F4206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日，市编办批复更名为南京市建设工程社会保障费征收管理处；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2013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年更名为南京市建筑业施工人员服务管理中心。</w:t>
      </w:r>
      <w:r w:rsidR="00BF554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我单位是公益一类自收自支的事业单位，经费来源于纳入财政专户管理的其他非税收入。</w:t>
      </w:r>
    </w:p>
    <w:p w14:paraId="40B4BCE0" w14:textId="77777777" w:rsidR="0056219B" w:rsidRPr="007526EC" w:rsidRDefault="0056219B" w:rsidP="007526EC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</w:t>
      </w:r>
      <w:r w:rsidR="00CE0F38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单位职责</w:t>
      </w:r>
    </w:p>
    <w:p w14:paraId="70BEAF6B" w14:textId="77777777" w:rsidR="00AB16E9" w:rsidRPr="007526EC" w:rsidRDefault="0056219B" w:rsidP="007526EC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我单位的主要职责是开展建筑业施工人员（农民工）实名制管理；承担建筑市场监管相关服务工作；承担建设工程社会保险费征收管理工作；按规定向财政划转建筑业施工人员社会保险费；承担建筑业施工人员的权益保障和管理工作</w:t>
      </w:r>
      <w:r w:rsidR="00BF554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；承担建</w:t>
      </w:r>
      <w:r w:rsidR="00BF554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lastRenderedPageBreak/>
        <w:t>筑业农民工工资</w:t>
      </w:r>
      <w:r w:rsidR="00F4206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保障金</w:t>
      </w:r>
      <w:r w:rsidR="00BF554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日常事务性工作相关职责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。</w:t>
      </w:r>
    </w:p>
    <w:p w14:paraId="5E5C981A" w14:textId="77777777" w:rsidR="009E4177" w:rsidRPr="007526EC" w:rsidRDefault="0056219B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3</w:t>
      </w:r>
      <w:r w:rsidR="00CE0F38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内设机构及人员情况</w:t>
      </w:r>
    </w:p>
    <w:p w14:paraId="2143FD95" w14:textId="77777777" w:rsidR="00BF554F" w:rsidRPr="007526EC" w:rsidRDefault="00764343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截至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20</w:t>
      </w:r>
      <w:r w:rsidR="003A610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4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年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12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月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31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日，</w:t>
      </w:r>
      <w:r w:rsidR="00BF554F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单位</w:t>
      </w:r>
      <w:r w:rsidR="00BF554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核定事业编制</w:t>
      </w:r>
      <w:r w:rsidR="00BF554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15</w:t>
      </w:r>
      <w:r w:rsidR="00BF554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名，实有在编人员</w:t>
      </w:r>
      <w:r w:rsidR="00BF554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1</w:t>
      </w:r>
      <w:r w:rsidR="00012B2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5</w:t>
      </w:r>
      <w:r w:rsidR="00BF554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人；单位内设科室四个，分别为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管理一科</w:t>
      </w:r>
      <w:r w:rsidR="00AB16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、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管理二科</w:t>
      </w:r>
      <w:r w:rsidR="00BF554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、财务科、办公室。</w:t>
      </w:r>
    </w:p>
    <w:p w14:paraId="4863F254" w14:textId="77777777" w:rsidR="0056219B" w:rsidRPr="007526EC" w:rsidRDefault="0056219B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4</w:t>
      </w:r>
      <w:r w:rsidR="00CE0F38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资产情况</w:t>
      </w:r>
    </w:p>
    <w:p w14:paraId="3D545902" w14:textId="77777777" w:rsidR="0056219B" w:rsidRPr="007526EC" w:rsidRDefault="00764343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截至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20</w:t>
      </w:r>
      <w:r w:rsidR="003A610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4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年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12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月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31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日，</w:t>
      </w:r>
      <w:r w:rsidR="00BF554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单位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资产账面数为：资产</w:t>
      </w:r>
      <w:r w:rsidR="009A7D6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合计</w:t>
      </w:r>
      <w:r w:rsidR="00012B2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3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66.65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万元（其中流动资产</w:t>
      </w:r>
      <w:r w:rsidR="00012B2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131.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94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万元，占比</w:t>
      </w:r>
      <w:r w:rsidR="00012B2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3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5.99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%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；非流动资产</w:t>
      </w:r>
      <w:r w:rsidR="00012B2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34.71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万元，占比</w:t>
      </w:r>
      <w:r w:rsidR="00012B2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6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4.01</w:t>
      </w:r>
      <w:r w:rsidR="00CF02DF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%</w:t>
      </w:r>
      <w:r w:rsidR="00BF554F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）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；实有</w:t>
      </w:r>
      <w:r w:rsidR="00F91CB7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资产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数为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366.65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万元</w:t>
      </w:r>
      <w:r w:rsidR="00F91CB7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，</w:t>
      </w:r>
      <w:r w:rsidR="0056219B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账实一致。</w:t>
      </w:r>
    </w:p>
    <w:p w14:paraId="67E7690E" w14:textId="77777777" w:rsidR="000242DB" w:rsidRPr="007526EC" w:rsidRDefault="0056219B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5</w:t>
      </w:r>
      <w:r w:rsidR="00CE0F38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重点工作任务</w:t>
      </w:r>
    </w:p>
    <w:p w14:paraId="33B63B4B" w14:textId="77777777" w:rsidR="000242DB" w:rsidRPr="007526EC" w:rsidRDefault="000242DB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（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1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）社会保险费管理。</w:t>
      </w:r>
    </w:p>
    <w:p w14:paraId="710D73BA" w14:textId="77777777" w:rsidR="003B77E8" w:rsidRPr="007526EC" w:rsidRDefault="003B77E8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依规办理建设工程社会保险费结算，严把结算标准，符合条件的按时限办结。</w:t>
      </w:r>
    </w:p>
    <w:p w14:paraId="2C1D8B5A" w14:textId="77777777" w:rsidR="000242DB" w:rsidRPr="007526EC" w:rsidRDefault="000242DB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（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）施工人员实名制管理。</w:t>
      </w:r>
    </w:p>
    <w:p w14:paraId="0477BB04" w14:textId="77777777" w:rsidR="003B77E8" w:rsidRPr="007526EC" w:rsidRDefault="003B77E8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开工项目施工人员实名制管理全覆盖，加强对区级管理部门实名制工作业务指导。督促企业通过“南京市建筑工人管理服务信</w:t>
      </w:r>
      <w:r w:rsidR="00F4206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息平台”录入人员进场，深化实名制管理，加强现场人员人脸考勤管理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。督促企业按项目开设农民工工资专户，并通过管理平台使用工资专户对所属工人发放工资，督促企业落实《保障农民工工资支付条例》各项规定。</w:t>
      </w:r>
    </w:p>
    <w:p w14:paraId="004E283A" w14:textId="77777777" w:rsidR="000242DB" w:rsidRPr="007526EC" w:rsidRDefault="000242DB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（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3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）民工工资保证金管理。</w:t>
      </w:r>
    </w:p>
    <w:p w14:paraId="5169ED25" w14:textId="77777777" w:rsidR="003B77E8" w:rsidRPr="007526EC" w:rsidRDefault="003B77E8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lastRenderedPageBreak/>
        <w:t>督促企业通过“南京市建筑工人管理服务信息平台”逐步完成民工工资保证金现金换保函工作，督促企业落实民工工资保证金各项管理要求。</w:t>
      </w:r>
    </w:p>
    <w:p w14:paraId="67BB877F" w14:textId="77777777" w:rsidR="001A3475" w:rsidRPr="007526EC" w:rsidRDefault="00F5412C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（二）单位</w:t>
      </w:r>
      <w:r w:rsidR="00F91CB7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收支</w:t>
      </w:r>
      <w:r w:rsidR="001A3475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情况</w:t>
      </w:r>
    </w:p>
    <w:p w14:paraId="204A004F" w14:textId="77777777" w:rsidR="000266D9" w:rsidRPr="007526EC" w:rsidRDefault="000266D9" w:rsidP="007526EC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20</w:t>
      </w:r>
      <w:r w:rsidR="003D65C3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4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年度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部门预算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收入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834.39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万元，</w:t>
      </w:r>
      <w:r w:rsidR="00CF02DF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其中</w:t>
      </w:r>
      <w:r w:rsidR="00CF02D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：</w:t>
      </w:r>
      <w:r w:rsidR="003D65C3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财政拨款收入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72.62</w:t>
      </w:r>
      <w:r w:rsidR="003D65C3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万元，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事业收入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761.77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万元。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部门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预算支出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834.39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万元，其中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: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基本支出</w:t>
      </w:r>
      <w:r w:rsidR="00012B2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6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70.21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万元，项目支出</w:t>
      </w:r>
      <w:r w:rsidR="00012B2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1</w:t>
      </w:r>
      <w:r w:rsidR="007D24E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64.18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万元。</w:t>
      </w:r>
    </w:p>
    <w:p w14:paraId="51FAA320" w14:textId="77777777" w:rsidR="001A3475" w:rsidRPr="007526EC" w:rsidRDefault="001A3475" w:rsidP="007526EC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（三）</w:t>
      </w:r>
      <w:r w:rsidR="00F5412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单位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绩效目标</w:t>
      </w:r>
    </w:p>
    <w:p w14:paraId="1750E6F5" w14:textId="77777777" w:rsidR="00E84614" w:rsidRPr="007526EC" w:rsidRDefault="00E84614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中长期目标：</w:t>
      </w:r>
    </w:p>
    <w:p w14:paraId="15B900CD" w14:textId="77777777" w:rsidR="007D24E9" w:rsidRPr="007526EC" w:rsidRDefault="007D24E9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1</w:t>
      </w:r>
      <w:r w:rsidR="007C394A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做好建筑领域农民工工资清欠攻坚工作。</w:t>
      </w:r>
    </w:p>
    <w:p w14:paraId="756069FF" w14:textId="77777777" w:rsidR="007D24E9" w:rsidRPr="007526EC" w:rsidRDefault="007D24E9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2</w:t>
      </w:r>
      <w:r w:rsidR="007C394A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严格落实建设工程实名制管理等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“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四项制度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”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工作，保障农民工工资支付。</w:t>
      </w:r>
    </w:p>
    <w:p w14:paraId="0ECF5E51" w14:textId="77777777" w:rsidR="007D24E9" w:rsidRPr="007526EC" w:rsidRDefault="007D24E9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3</w:t>
      </w:r>
      <w:r w:rsidR="007C394A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加强政策宣传，打破仅由业务办理部门单打独斗的局面，加强资源整合、协同配合，打好政策宣传整体仗。</w:t>
      </w:r>
    </w:p>
    <w:p w14:paraId="4461F482" w14:textId="77777777" w:rsidR="007D24E9" w:rsidRPr="007526EC" w:rsidRDefault="007D24E9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4</w:t>
      </w:r>
      <w:r w:rsidR="007C394A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完善系统平台功能搭建，提高施工总承包单位存储工资保证金积极主动性，推进落实落细工资保证金实施办法。</w:t>
      </w:r>
    </w:p>
    <w:p w14:paraId="7CEE0A12" w14:textId="77777777" w:rsidR="00E84614" w:rsidRPr="007526EC" w:rsidRDefault="00E84614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年度目标：</w:t>
      </w:r>
    </w:p>
    <w:p w14:paraId="5305557D" w14:textId="77777777" w:rsidR="007D24E9" w:rsidRPr="007526EC" w:rsidRDefault="007D24E9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1</w:t>
      </w:r>
      <w:r w:rsidR="007C394A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做好年底建筑领域农民工工资清欠攻坚工作。</w:t>
      </w:r>
    </w:p>
    <w:p w14:paraId="0EAD8D7B" w14:textId="77777777" w:rsidR="007D24E9" w:rsidRPr="007526EC" w:rsidRDefault="007D24E9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2</w:t>
      </w:r>
      <w:r w:rsidR="007C394A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进一步严格落实建设工程实名制管理等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“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四项制度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”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工作，保障农民工工资支付。</w:t>
      </w:r>
    </w:p>
    <w:p w14:paraId="33195ED5" w14:textId="77777777" w:rsidR="007D24E9" w:rsidRPr="007526EC" w:rsidRDefault="007D24E9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3</w:t>
      </w:r>
      <w:r w:rsidR="007C394A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进一步加强政策宣传，打破仅由业务办理部门单打独斗的局面，加强资源整合、协同配合，打好政策宣传整体仗。完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lastRenderedPageBreak/>
        <w:t>善系统平台功能搭建，提高施工总承包单位存储工资保证金积极主动性，推进落实落细工资保证金实施办法。</w:t>
      </w:r>
    </w:p>
    <w:p w14:paraId="6F57DF3A" w14:textId="77777777" w:rsidR="007D24E9" w:rsidRPr="007526EC" w:rsidRDefault="007D24E9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4</w:t>
      </w:r>
      <w:r w:rsidR="007C394A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.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加强资金管理。为实现资金管理，针对民工工资保证金，继续通过招投标方式进行存放。</w:t>
      </w:r>
    </w:p>
    <w:p w14:paraId="191BA9B6" w14:textId="77777777" w:rsidR="007D24E9" w:rsidRPr="007526EC" w:rsidRDefault="007D24E9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5</w:t>
      </w:r>
      <w:r w:rsidR="007C394A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进一步学习二十大精神，进一步加深对党的二十大精神的重大意义和提出的重要思想、重要观点、重大论断、重大举措的理解，切实把党的二十大精神学习成果转化为推动高质量发展的工作成效。</w:t>
      </w:r>
    </w:p>
    <w:p w14:paraId="554A657C" w14:textId="701EC615" w:rsidR="007D24E9" w:rsidRPr="007526EC" w:rsidRDefault="007D24E9" w:rsidP="007526EC">
      <w:pPr>
        <w:widowControl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6</w:t>
      </w:r>
      <w:r w:rsidR="007C394A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．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深化全面从严治党。加强廉政教育，强化阵地建设和氛围营造，强化廉洁从政意识严格遵守中央八项规定及</w:t>
      </w:r>
      <w:r w:rsidR="00771099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其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实施细则精神，严格执行“三重一大”制度。</w:t>
      </w:r>
    </w:p>
    <w:p w14:paraId="222432FF" w14:textId="77777777" w:rsidR="001A3475" w:rsidRPr="00026FC5" w:rsidRDefault="00F91CB7" w:rsidP="007526EC">
      <w:pPr>
        <w:widowControl/>
        <w:spacing w:line="560" w:lineRule="exact"/>
        <w:ind w:firstLineChars="200" w:firstLine="640"/>
        <w:jc w:val="left"/>
        <w:rPr>
          <w:rFonts w:ascii="黑体" w:eastAsia="黑体" w:hAnsi="黑体" w:cs="宋体" w:hint="eastAsia"/>
          <w:color w:val="000000"/>
          <w:kern w:val="0"/>
          <w:sz w:val="32"/>
          <w:szCs w:val="32"/>
        </w:rPr>
      </w:pPr>
      <w:r w:rsidRPr="00026FC5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</w:t>
      </w:r>
      <w:r w:rsidR="001A3475" w:rsidRPr="00026FC5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、评价结论</w:t>
      </w:r>
    </w:p>
    <w:p w14:paraId="61C51828" w14:textId="77777777" w:rsidR="000266D9" w:rsidRPr="007526EC" w:rsidRDefault="000266D9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本次绩效评价依据市财政局《南京市级财政预算绩效管理办法》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、《南京市市级预算绩效管理工作计划》、《南京市市级预算绩效管理结果应用暂行办法》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等相关规定，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紧密联系单位实际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，运用评价体系及评分标准，设置了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6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个一级指标、</w:t>
      </w:r>
      <w:r w:rsidR="007C394A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22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个二级指标、</w:t>
      </w:r>
      <w:r w:rsidR="00AA292B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4</w:t>
      </w:r>
      <w:r w:rsidR="007C394A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3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个三级指标体系；同时结合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单位年度工作计划、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财务账表数据、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部门履职情况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、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市级考核情况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等方式，整理数据、分析汇总，对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我单位整体绩效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进行严格认真地评价。绩效综合评分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9</w:t>
      </w:r>
      <w:r w:rsidR="00625232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9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分，等级为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“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优秀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”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。</w:t>
      </w:r>
    </w:p>
    <w:p w14:paraId="613CA739" w14:textId="77777777" w:rsidR="001A3475" w:rsidRPr="003E7C98" w:rsidRDefault="00F91CB7" w:rsidP="007526EC">
      <w:pPr>
        <w:widowControl/>
        <w:spacing w:line="560" w:lineRule="exact"/>
        <w:ind w:firstLineChars="200" w:firstLine="640"/>
        <w:jc w:val="left"/>
        <w:rPr>
          <w:rFonts w:ascii="黑体" w:eastAsia="黑体" w:hAnsi="黑体" w:cs="宋体" w:hint="eastAsia"/>
          <w:kern w:val="0"/>
          <w:sz w:val="32"/>
          <w:szCs w:val="32"/>
        </w:rPr>
      </w:pPr>
      <w:r w:rsidRPr="003E7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</w:t>
      </w:r>
      <w:r w:rsidR="001A3475" w:rsidRPr="003E7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、</w:t>
      </w:r>
      <w:r w:rsidRPr="003E7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部门履职成效</w:t>
      </w:r>
    </w:p>
    <w:p w14:paraId="6EE816BD" w14:textId="77777777" w:rsidR="00CF02DF" w:rsidRPr="00621A2F" w:rsidRDefault="00CF02DF" w:rsidP="007526EC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621A2F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20</w:t>
      </w:r>
      <w:r w:rsidR="003A6109" w:rsidRPr="00621A2F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</w:t>
      </w:r>
      <w:r w:rsidR="007D24E9" w:rsidRPr="00621A2F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4</w:t>
      </w:r>
      <w:r w:rsidRPr="00621A2F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年度部门履职成效显著，圆满完成了年度工作任务。</w:t>
      </w:r>
    </w:p>
    <w:p w14:paraId="58BD331D" w14:textId="77777777" w:rsidR="00621A2F" w:rsidRDefault="00621A2F" w:rsidP="007526EC">
      <w:pPr>
        <w:pStyle w:val="aa"/>
        <w:widowControl w:val="0"/>
        <w:adjustRightInd w:val="0"/>
        <w:snapToGrid w:val="0"/>
        <w:spacing w:before="0" w:beforeAutospacing="0" w:after="0" w:afterAutospacing="0" w:line="560" w:lineRule="exact"/>
        <w:ind w:firstLineChars="200" w:firstLine="643"/>
        <w:jc w:val="both"/>
        <w:rPr>
          <w:rFonts w:ascii="Times New Roman" w:eastAsia="方正仿宋_GBK" w:hAnsi="Times New Roman" w:cs="Times New Roman"/>
          <w:bCs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sz w:val="32"/>
          <w:szCs w:val="32"/>
        </w:rPr>
        <w:t>1.</w:t>
      </w:r>
      <w:r>
        <w:rPr>
          <w:rFonts w:ascii="Times New Roman" w:eastAsia="方正仿宋_GBK" w:hAnsi="Times New Roman" w:cs="Times New Roman"/>
          <w:b/>
          <w:sz w:val="32"/>
          <w:szCs w:val="32"/>
        </w:rPr>
        <w:t>全过程监管落实</w:t>
      </w:r>
      <w:r>
        <w:rPr>
          <w:rFonts w:ascii="Times New Roman" w:eastAsia="方正仿宋_GBK" w:hAnsi="Times New Roman" w:cs="Times New Roman"/>
          <w:b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b/>
          <w:sz w:val="32"/>
          <w:szCs w:val="32"/>
        </w:rPr>
        <w:t>四项制度</w:t>
      </w:r>
      <w:r>
        <w:rPr>
          <w:rFonts w:ascii="Times New Roman" w:eastAsia="方正仿宋_GBK" w:hAnsi="Times New Roman" w:cs="Times New Roman"/>
          <w:b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b/>
          <w:sz w:val="32"/>
          <w:szCs w:val="32"/>
        </w:rPr>
        <w:t>。一是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实名管理归集人员信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lastRenderedPageBreak/>
        <w:t>息。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全年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我市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2645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个项目累计考勤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77.2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万人，信息系统累计登录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213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万人次。</w:t>
      </w:r>
      <w:r>
        <w:rPr>
          <w:rFonts w:ascii="Times New Roman" w:eastAsia="方正仿宋_GBK" w:hAnsi="Times New Roman" w:cs="Times New Roman"/>
          <w:b/>
          <w:sz w:val="32"/>
          <w:szCs w:val="32"/>
        </w:rPr>
        <w:t>二是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监管企业发放农民工工资。定期开展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宁安薪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宣贯会暨实名制专题培训，为溧水区、市园林行业协会、地铁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10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号线等现场提供政策宣贯和解答服务。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全年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通过工资专用账户发放农民工工资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196.35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亿元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bCs/>
          <w:i/>
          <w:iCs/>
          <w:sz w:val="32"/>
          <w:szCs w:val="32"/>
        </w:rPr>
        <w:t>注：该数字随银行系统陆续回传，有微变动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。</w:t>
      </w:r>
      <w:r>
        <w:rPr>
          <w:rFonts w:ascii="Times New Roman" w:eastAsia="方正仿宋_GBK" w:hAnsi="Times New Roman" w:cs="Times New Roman"/>
          <w:b/>
          <w:sz w:val="32"/>
          <w:szCs w:val="32"/>
        </w:rPr>
        <w:t>三是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加大惩戒力度规范市场管理。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全年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实地检查近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600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个项目，现场发出责令整改通知书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17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8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份，集中约谈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13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批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189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个项目，对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2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59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个项目未落实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四项制度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的予以公开预警通报，对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13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个项目的参建单位进行行政处罚</w:t>
      </w:r>
      <w:r>
        <w:rPr>
          <w:rFonts w:ascii="Times New Roman" w:eastAsia="方正仿宋_GBK" w:hAnsi="Times New Roman" w:cs="Times New Roman"/>
          <w:bCs/>
          <w:color w:val="000000"/>
          <w:kern w:val="2"/>
          <w:sz w:val="32"/>
          <w:szCs w:val="32"/>
        </w:rPr>
        <w:t>近一百万元，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目前全部结案。</w:t>
      </w:r>
    </w:p>
    <w:p w14:paraId="6D5ED372" w14:textId="77777777" w:rsidR="00621A2F" w:rsidRDefault="00621A2F" w:rsidP="007526EC">
      <w:pPr>
        <w:pStyle w:val="aa"/>
        <w:widowControl w:val="0"/>
        <w:adjustRightInd w:val="0"/>
        <w:snapToGrid w:val="0"/>
        <w:spacing w:before="0" w:beforeAutospacing="0" w:after="0" w:afterAutospacing="0" w:line="560" w:lineRule="exact"/>
        <w:ind w:firstLineChars="200" w:firstLine="643"/>
        <w:jc w:val="both"/>
        <w:rPr>
          <w:rFonts w:ascii="Times New Roman" w:eastAsia="方正仿宋_GBK" w:hAnsi="Times New Roman" w:cs="Times New Roman"/>
          <w:bCs/>
          <w:color w:val="000000"/>
          <w:kern w:val="2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sz w:val="32"/>
          <w:szCs w:val="32"/>
        </w:rPr>
        <w:t>2.</w:t>
      </w:r>
      <w:r>
        <w:rPr>
          <w:rFonts w:ascii="Times New Roman" w:eastAsia="方正仿宋_GBK" w:hAnsi="Times New Roman" w:cs="Times New Roman"/>
          <w:b/>
          <w:sz w:val="32"/>
          <w:szCs w:val="32"/>
        </w:rPr>
        <w:t>全链条协同化解处置清欠矛盾。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全年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受理建设领域欠薪投诉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7677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起，同比上升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14.56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%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；涉及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31889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人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7.02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亿元，同比下降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27.71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%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、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14.56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%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；编制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20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期清欠工作信息动态；对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42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家施工企业、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7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个建设单位、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名个人限制市场准入，对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21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家施工企业、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个建设单位予以通报。</w:t>
      </w:r>
      <w:r>
        <w:rPr>
          <w:rFonts w:ascii="Times New Roman" w:eastAsia="方正仿宋_GBK" w:hAnsi="Times New Roman" w:cs="Times New Roman"/>
          <w:b/>
          <w:color w:val="000000"/>
          <w:kern w:val="2"/>
          <w:sz w:val="32"/>
          <w:szCs w:val="32"/>
        </w:rPr>
        <w:t>一是</w:t>
      </w:r>
      <w:r>
        <w:rPr>
          <w:rFonts w:ascii="Times New Roman" w:eastAsia="方正仿宋_GBK" w:hAnsi="Times New Roman" w:cs="Times New Roman"/>
          <w:bCs/>
          <w:color w:val="000000"/>
          <w:kern w:val="2"/>
          <w:sz w:val="32"/>
          <w:szCs w:val="32"/>
        </w:rPr>
        <w:t>突出重点精准监管。针对欠薪问题反映多的施工企业，重点进行预警告知、集中约谈、</w:t>
      </w:r>
      <w:r>
        <w:rPr>
          <w:rFonts w:ascii="Times New Roman" w:eastAsia="方正仿宋_GBK" w:hAnsi="Times New Roman" w:cs="Times New Roman"/>
          <w:bCs/>
          <w:color w:val="000000"/>
          <w:kern w:val="2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bCs/>
          <w:color w:val="000000"/>
          <w:kern w:val="2"/>
          <w:sz w:val="32"/>
          <w:szCs w:val="32"/>
        </w:rPr>
        <w:t>四不两直</w:t>
      </w:r>
      <w:r>
        <w:rPr>
          <w:rFonts w:ascii="Times New Roman" w:eastAsia="方正仿宋_GBK" w:hAnsi="Times New Roman" w:cs="Times New Roman"/>
          <w:bCs/>
          <w:color w:val="000000"/>
          <w:kern w:val="2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bCs/>
          <w:color w:val="000000"/>
          <w:kern w:val="2"/>
          <w:sz w:val="32"/>
          <w:szCs w:val="32"/>
        </w:rPr>
        <w:t>检查，</w:t>
      </w:r>
      <w:r>
        <w:rPr>
          <w:rFonts w:ascii="Times New Roman" w:eastAsia="方正仿宋_GBK" w:hAnsi="Times New Roman" w:cs="Times New Roman"/>
          <w:bCs/>
          <w:kern w:val="2"/>
          <w:sz w:val="32"/>
          <w:szCs w:val="32"/>
        </w:rPr>
        <w:t>对风险隐患早发现、早介入、早处置。</w:t>
      </w:r>
      <w:r>
        <w:rPr>
          <w:rFonts w:ascii="Times New Roman" w:eastAsia="方正仿宋_GBK" w:hAnsi="Times New Roman" w:cs="Times New Roman"/>
          <w:b/>
          <w:color w:val="000000"/>
          <w:kern w:val="2"/>
          <w:sz w:val="32"/>
          <w:szCs w:val="32"/>
        </w:rPr>
        <w:t>二是</w:t>
      </w:r>
      <w:r>
        <w:rPr>
          <w:rFonts w:ascii="Times New Roman" w:eastAsia="方正仿宋_GBK" w:hAnsi="Times New Roman" w:cs="Times New Roman"/>
          <w:bCs/>
          <w:color w:val="000000"/>
          <w:kern w:val="2"/>
          <w:sz w:val="32"/>
          <w:szCs w:val="32"/>
        </w:rPr>
        <w:t>专项督查严抓严管。对欠薪问题的长期性、复杂性、反复性保持高度警醒，每年联合市人社局、委内相关单位对在建项目进行随机抽查。</w:t>
      </w:r>
      <w:r>
        <w:rPr>
          <w:rFonts w:ascii="Times New Roman" w:eastAsia="方正仿宋_GBK" w:hAnsi="Times New Roman" w:cs="Times New Roman"/>
          <w:b/>
          <w:color w:val="000000"/>
          <w:kern w:val="2"/>
          <w:sz w:val="32"/>
          <w:szCs w:val="32"/>
        </w:rPr>
        <w:t>三是</w:t>
      </w:r>
      <w:r>
        <w:rPr>
          <w:rFonts w:ascii="Times New Roman" w:eastAsia="方正仿宋_GBK" w:hAnsi="Times New Roman" w:cs="Times New Roman"/>
          <w:bCs/>
          <w:color w:val="000000"/>
          <w:kern w:val="2"/>
          <w:sz w:val="32"/>
          <w:szCs w:val="32"/>
        </w:rPr>
        <w:t>多措并举有效处置。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市、区（园区）形成工作架构，配备专兼职人员；</w:t>
      </w:r>
      <w:r>
        <w:rPr>
          <w:rFonts w:ascii="Times New Roman" w:eastAsia="方正仿宋_GBK" w:hAnsi="Times New Roman" w:cs="Times New Roman"/>
          <w:bCs/>
          <w:color w:val="000000"/>
          <w:kern w:val="2"/>
          <w:sz w:val="32"/>
          <w:szCs w:val="32"/>
        </w:rPr>
        <w:t>建立综合协调工作机制，全年受理、处置欠薪案件；对投诉的欠薪案件，与市人社局、网信办、公安局等部门联合处置，整体平稳有序。</w:t>
      </w:r>
    </w:p>
    <w:p w14:paraId="69E2BC8A" w14:textId="77777777" w:rsidR="00621A2F" w:rsidRDefault="00621A2F" w:rsidP="007526EC">
      <w:pPr>
        <w:pStyle w:val="aa"/>
        <w:widowControl w:val="0"/>
        <w:adjustRightInd w:val="0"/>
        <w:snapToGrid w:val="0"/>
        <w:spacing w:before="0" w:beforeAutospacing="0" w:after="0" w:afterAutospacing="0" w:line="560" w:lineRule="exact"/>
        <w:ind w:firstLineChars="200" w:firstLine="643"/>
        <w:jc w:val="both"/>
        <w:rPr>
          <w:rFonts w:ascii="Times New Roman" w:eastAsia="方正仿宋_GBK" w:hAnsi="Times New Roman" w:cs="Times New Roman"/>
          <w:bCs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sz w:val="32"/>
          <w:szCs w:val="32"/>
        </w:rPr>
        <w:lastRenderedPageBreak/>
        <w:t>3.</w:t>
      </w:r>
      <w:r>
        <w:rPr>
          <w:rFonts w:ascii="Times New Roman" w:eastAsia="方正仿宋_GBK" w:hAnsi="Times New Roman" w:cs="Times New Roman"/>
          <w:b/>
          <w:sz w:val="32"/>
          <w:szCs w:val="32"/>
        </w:rPr>
        <w:t>全资金保障兜住清理拖欠工作底线。</w:t>
      </w:r>
      <w:r>
        <w:rPr>
          <w:rFonts w:ascii="Times New Roman" w:eastAsia="方正仿宋_GBK" w:hAnsi="Times New Roman" w:cs="Times New Roman"/>
          <w:b/>
          <w:sz w:val="32"/>
          <w:szCs w:val="32"/>
          <w:shd w:val="clear" w:color="auto" w:fill="FFFFFF"/>
        </w:rPr>
        <w:t>一是</w:t>
      </w:r>
      <w:r>
        <w:rPr>
          <w:rFonts w:ascii="Times New Roman" w:eastAsia="方正仿宋_GBK" w:hAnsi="Times New Roman" w:cs="Times New Roman"/>
          <w:bCs/>
          <w:sz w:val="32"/>
          <w:szCs w:val="32"/>
          <w:shd w:val="clear" w:color="auto" w:fill="FFFFFF"/>
        </w:rPr>
        <w:t>降低缴存额度减轻企业负担。服管中心迅速响应省政府《</w:t>
      </w:r>
      <w:r>
        <w:rPr>
          <w:rFonts w:ascii="Times New Roman" w:eastAsia="方正仿宋_GBK" w:hAnsi="Times New Roman" w:cs="Times New Roman"/>
          <w:bCs/>
          <w:color w:val="000000"/>
          <w:sz w:val="32"/>
          <w:szCs w:val="32"/>
        </w:rPr>
        <w:t>关于促进全省建筑业高质量发展的意见</w:t>
      </w:r>
      <w:r>
        <w:rPr>
          <w:rFonts w:ascii="Times New Roman" w:eastAsia="方正仿宋_GBK" w:hAnsi="Times New Roman" w:cs="Times New Roman"/>
          <w:bCs/>
          <w:sz w:val="32"/>
          <w:szCs w:val="32"/>
          <w:shd w:val="clear" w:color="auto" w:fill="FFFFFF"/>
        </w:rPr>
        <w:t>》中</w:t>
      </w:r>
      <w:r>
        <w:rPr>
          <w:rFonts w:ascii="Times New Roman" w:eastAsia="方正仿宋_GBK" w:hAnsi="Times New Roman" w:cs="Times New Roman"/>
          <w:bCs/>
          <w:sz w:val="32"/>
          <w:szCs w:val="32"/>
          <w:shd w:val="clear" w:color="auto" w:fill="FFFFFF"/>
        </w:rPr>
        <w:t>“</w:t>
      </w:r>
      <w:r>
        <w:rPr>
          <w:rFonts w:ascii="Times New Roman" w:eastAsia="方正仿宋_GBK" w:hAnsi="Times New Roman" w:cs="Times New Roman"/>
          <w:bCs/>
          <w:sz w:val="32"/>
          <w:szCs w:val="32"/>
          <w:shd w:val="clear" w:color="auto" w:fill="FFFFFF"/>
        </w:rPr>
        <w:t>不超过</w:t>
      </w:r>
      <w:r>
        <w:rPr>
          <w:rFonts w:ascii="Times New Roman" w:eastAsia="方正仿宋_GBK" w:hAnsi="Times New Roman" w:cs="Times New Roman"/>
          <w:bCs/>
          <w:sz w:val="32"/>
          <w:szCs w:val="32"/>
          <w:shd w:val="clear" w:color="auto" w:fill="FFFFFF"/>
        </w:rPr>
        <w:t>80</w:t>
      </w:r>
      <w:r>
        <w:rPr>
          <w:rFonts w:ascii="Times New Roman" w:eastAsia="方正仿宋_GBK" w:hAnsi="Times New Roman" w:cs="Times New Roman"/>
          <w:bCs/>
          <w:sz w:val="32"/>
          <w:szCs w:val="32"/>
          <w:shd w:val="clear" w:color="auto" w:fill="FFFFFF"/>
        </w:rPr>
        <w:t>万元</w:t>
      </w:r>
      <w:r>
        <w:rPr>
          <w:rFonts w:ascii="Times New Roman" w:eastAsia="方正仿宋_GBK" w:hAnsi="Times New Roman" w:cs="Times New Roman"/>
          <w:bCs/>
          <w:sz w:val="32"/>
          <w:szCs w:val="32"/>
          <w:shd w:val="clear" w:color="auto" w:fill="FFFFFF"/>
        </w:rPr>
        <w:t>”</w:t>
      </w:r>
      <w:r>
        <w:rPr>
          <w:rFonts w:ascii="Times New Roman" w:eastAsia="方正仿宋_GBK" w:hAnsi="Times New Roman" w:cs="Times New Roman"/>
          <w:bCs/>
          <w:sz w:val="32"/>
          <w:szCs w:val="32"/>
          <w:shd w:val="clear" w:color="auto" w:fill="FFFFFF"/>
        </w:rPr>
        <w:t>要求，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  <w:shd w:val="clear" w:color="auto" w:fill="FFFFFF"/>
        </w:rPr>
        <w:t>全年</w:t>
      </w:r>
      <w:r>
        <w:rPr>
          <w:rFonts w:ascii="Times New Roman" w:eastAsia="方正仿宋_GBK" w:hAnsi="Times New Roman" w:cs="Times New Roman"/>
          <w:bCs/>
          <w:sz w:val="32"/>
          <w:szCs w:val="32"/>
          <w:shd w:val="clear" w:color="auto" w:fill="FFFFFF"/>
        </w:rPr>
        <w:t>按企业缴存工资保证金</w:t>
      </w:r>
      <w:r>
        <w:rPr>
          <w:rFonts w:ascii="Times New Roman" w:eastAsia="方正仿宋_GBK" w:hAnsi="Times New Roman" w:cs="Times New Roman"/>
          <w:bCs/>
          <w:sz w:val="32"/>
          <w:szCs w:val="32"/>
          <w:shd w:val="clear" w:color="auto" w:fill="FFFFFF"/>
        </w:rPr>
        <w:t>395.8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  <w:shd w:val="clear" w:color="auto" w:fill="FFFFFF"/>
        </w:rPr>
        <w:t>2</w:t>
      </w:r>
      <w:r>
        <w:rPr>
          <w:rFonts w:ascii="Times New Roman" w:eastAsia="方正仿宋_GBK" w:hAnsi="Times New Roman" w:cs="Times New Roman"/>
          <w:bCs/>
          <w:sz w:val="32"/>
          <w:szCs w:val="32"/>
          <w:shd w:val="clear" w:color="auto" w:fill="FFFFFF"/>
        </w:rPr>
        <w:t>万元，减轻企业负担。</w:t>
      </w:r>
      <w:r>
        <w:rPr>
          <w:rFonts w:ascii="Times New Roman" w:eastAsia="方正仿宋_GBK" w:hAnsi="Times New Roman" w:cs="Times New Roman"/>
          <w:b/>
          <w:sz w:val="32"/>
          <w:szCs w:val="32"/>
        </w:rPr>
        <w:t>二是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兜住清欠支付工资的底线。清欠工作中需要应急动用保证金时，由区监管部门提出申请，服管中心启动应急支付程序，为清理拖欠农民工工资兜住底线。</w:t>
      </w:r>
      <w:r>
        <w:rPr>
          <w:rFonts w:ascii="Times New Roman" w:eastAsia="方正仿宋_GBK" w:hAnsi="Times New Roman" w:cs="Times New Roman"/>
          <w:b/>
          <w:sz w:val="32"/>
          <w:szCs w:val="32"/>
        </w:rPr>
        <w:t>三是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规范管理守好资金池。目前约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2000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家企业按现金缴存工资保证金在账，约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4800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家企业按银行保函或保证保险缴存在册，通过规范程序确定金融机构，并定期对账，确保资金安全。</w:t>
      </w:r>
    </w:p>
    <w:p w14:paraId="3A67EB5A" w14:textId="77777777" w:rsidR="00F91CB7" w:rsidRPr="003E7C98" w:rsidRDefault="00F91CB7" w:rsidP="007526EC">
      <w:pPr>
        <w:spacing w:line="560" w:lineRule="exact"/>
        <w:ind w:firstLineChars="200" w:firstLine="640"/>
        <w:rPr>
          <w:rFonts w:ascii="黑体" w:eastAsia="黑体" w:hAnsi="黑体" w:cs="宋体" w:hint="eastAsia"/>
          <w:color w:val="000000"/>
          <w:kern w:val="0"/>
          <w:sz w:val="32"/>
          <w:szCs w:val="32"/>
        </w:rPr>
      </w:pPr>
      <w:r w:rsidRPr="003E7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四</w:t>
      </w:r>
      <w:r w:rsidR="001A3475" w:rsidRPr="003E7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、存在问题及原因分析</w:t>
      </w:r>
    </w:p>
    <w:p w14:paraId="3FBCA0C8" w14:textId="77777777" w:rsidR="00F91CB7" w:rsidRPr="007526EC" w:rsidRDefault="00F91CB7" w:rsidP="007526EC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因</w:t>
      </w:r>
      <w:r w:rsidR="00C75B20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单位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整体绩效评价工作</w:t>
      </w:r>
      <w:r w:rsidR="00D74968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开展涉及面广，专业性强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，</w:t>
      </w:r>
      <w:r w:rsidR="00D74968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加上缺乏系统的培训，</w:t>
      </w:r>
      <w:r w:rsidR="00D657B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工作上还存在一些不足</w:t>
      </w:r>
      <w:r w:rsidR="008F0DA7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，如</w:t>
      </w:r>
      <w:r w:rsidR="008574F6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我单位</w:t>
      </w:r>
      <w:r w:rsidR="00C20F9B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内控监督评价工作开展</w:t>
      </w:r>
      <w:r w:rsidR="00722B2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还</w:t>
      </w:r>
      <w:r w:rsidR="00C20F9B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不够到位</w:t>
      </w:r>
      <w:r w:rsidR="008F0DA7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等</w:t>
      </w:r>
      <w:r w:rsidR="00C20F9B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。</w:t>
      </w:r>
      <w:r w:rsidR="008574F6"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 xml:space="preserve"> </w:t>
      </w:r>
    </w:p>
    <w:p w14:paraId="4270DE44" w14:textId="77777777" w:rsidR="001A3475" w:rsidRPr="003E7C98" w:rsidRDefault="00F91CB7" w:rsidP="007526EC">
      <w:pPr>
        <w:spacing w:line="560" w:lineRule="exact"/>
        <w:ind w:firstLineChars="200" w:firstLine="640"/>
        <w:rPr>
          <w:rFonts w:ascii="黑体" w:eastAsia="黑体" w:hAnsi="黑体" w:cs="宋体" w:hint="eastAsia"/>
          <w:color w:val="000000"/>
          <w:kern w:val="0"/>
          <w:sz w:val="32"/>
          <w:szCs w:val="32"/>
        </w:rPr>
      </w:pPr>
      <w:r w:rsidRPr="003E7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五</w:t>
      </w:r>
      <w:r w:rsidR="001A3475" w:rsidRPr="003E7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、有关建议</w:t>
      </w:r>
    </w:p>
    <w:p w14:paraId="7F0BA6B9" w14:textId="77777777" w:rsidR="00F91CB7" w:rsidRPr="007526EC" w:rsidRDefault="00F91CB7" w:rsidP="007526E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建议财政多举办相关培训，进一步熟悉掌握绩效评价工作程序、方法和要求，为下年度工作开展打下扎实</w:t>
      </w:r>
      <w:r w:rsidR="002D6BD5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基础</w:t>
      </w: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。</w:t>
      </w:r>
    </w:p>
    <w:p w14:paraId="7D08071B" w14:textId="77777777" w:rsidR="001A3475" w:rsidRPr="003E7C98" w:rsidRDefault="00F91CB7" w:rsidP="007526EC">
      <w:pPr>
        <w:spacing w:line="560" w:lineRule="exact"/>
        <w:ind w:firstLineChars="200" w:firstLine="640"/>
        <w:rPr>
          <w:rFonts w:ascii="黑体" w:eastAsia="黑体" w:hAnsi="黑体" w:cs="宋体" w:hint="eastAsia"/>
          <w:color w:val="000000"/>
          <w:kern w:val="0"/>
          <w:sz w:val="32"/>
          <w:szCs w:val="32"/>
        </w:rPr>
      </w:pPr>
      <w:r w:rsidRPr="003E7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六</w:t>
      </w:r>
      <w:r w:rsidR="001A3475" w:rsidRPr="003E7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、</w:t>
      </w:r>
      <w:r w:rsidR="00E7121B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评价工作开展情况及</w:t>
      </w:r>
      <w:r w:rsidR="001A3475" w:rsidRPr="003E7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其他需说明的情况</w:t>
      </w:r>
    </w:p>
    <w:p w14:paraId="38059969" w14:textId="77777777" w:rsidR="001A3475" w:rsidRPr="007526EC" w:rsidRDefault="00E7121B" w:rsidP="007526EC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为认真做好此次绩效评价工作，我单位明确由财务科牵头具体落实，各科室负责配合做好相关工作，认真学习绩效评价相关文件，制订指标体系。根据单位职能、年度工作目标、工作成效，经充分讨论研究制定单位绩效评价指标体系。</w:t>
      </w:r>
    </w:p>
    <w:p w14:paraId="49DB1BB3" w14:textId="77777777" w:rsidR="001A3475" w:rsidRPr="00496BDA" w:rsidRDefault="001A3475" w:rsidP="007526EC">
      <w:pPr>
        <w:spacing w:line="560" w:lineRule="exact"/>
        <w:rPr>
          <w:rFonts w:ascii="仿宋" w:eastAsia="仿宋" w:hAnsi="仿宋" w:hint="eastAsia"/>
          <w:sz w:val="32"/>
          <w:szCs w:val="32"/>
        </w:rPr>
      </w:pPr>
    </w:p>
    <w:p w14:paraId="75C27199" w14:textId="77777777" w:rsidR="001A3475" w:rsidRPr="007526EC" w:rsidRDefault="001A3475" w:rsidP="007526EC">
      <w:pPr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lastRenderedPageBreak/>
        <w:t>附件：</w:t>
      </w:r>
      <w:r w:rsidR="00D657B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服管中心</w:t>
      </w:r>
      <w:r w:rsidR="00D657B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20</w:t>
      </w:r>
      <w:r w:rsidR="003A6109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</w:t>
      </w:r>
      <w:r w:rsidR="00621A2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4</w:t>
      </w:r>
      <w:r w:rsidR="00D657BC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年度整体绩效评价指标体系评分表</w:t>
      </w:r>
    </w:p>
    <w:p w14:paraId="3F8CF70A" w14:textId="77777777" w:rsidR="002D6BD5" w:rsidRDefault="002D6BD5" w:rsidP="007526EC">
      <w:pPr>
        <w:spacing w:line="560" w:lineRule="exact"/>
        <w:rPr>
          <w:rFonts w:ascii="仿宋" w:eastAsia="仿宋" w:hAnsi="仿宋" w:hint="eastAsia"/>
          <w:sz w:val="32"/>
          <w:szCs w:val="32"/>
        </w:rPr>
      </w:pPr>
    </w:p>
    <w:p w14:paraId="1DEE093C" w14:textId="77777777" w:rsidR="002D6BD5" w:rsidRDefault="002D6BD5" w:rsidP="007526EC">
      <w:pPr>
        <w:spacing w:line="560" w:lineRule="exact"/>
        <w:rPr>
          <w:rFonts w:ascii="仿宋" w:eastAsia="仿宋" w:hAnsi="仿宋" w:hint="eastAsia"/>
          <w:sz w:val="32"/>
          <w:szCs w:val="32"/>
        </w:rPr>
      </w:pPr>
    </w:p>
    <w:p w14:paraId="4FE50B07" w14:textId="77777777" w:rsidR="002D6BD5" w:rsidRDefault="002D6BD5" w:rsidP="007526EC">
      <w:pPr>
        <w:spacing w:line="560" w:lineRule="exact"/>
        <w:rPr>
          <w:rFonts w:ascii="仿宋" w:eastAsia="仿宋" w:hAnsi="仿宋" w:hint="eastAsia"/>
          <w:sz w:val="32"/>
          <w:szCs w:val="32"/>
        </w:rPr>
      </w:pPr>
    </w:p>
    <w:p w14:paraId="20E4E948" w14:textId="77777777" w:rsidR="002D6BD5" w:rsidRPr="007526EC" w:rsidRDefault="002D6BD5" w:rsidP="007526EC">
      <w:pPr>
        <w:spacing w:line="560" w:lineRule="exact"/>
        <w:jc w:val="righ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t>南京市建筑业施工人员服务管理中心</w:t>
      </w:r>
    </w:p>
    <w:p w14:paraId="08D62B8D" w14:textId="77777777" w:rsidR="002D6BD5" w:rsidRPr="007526EC" w:rsidRDefault="002D6BD5" w:rsidP="007526EC">
      <w:pPr>
        <w:spacing w:line="560" w:lineRule="exact"/>
        <w:ind w:right="1280"/>
        <w:jc w:val="center"/>
        <w:rPr>
          <w:rFonts w:ascii="Times New Roman" w:eastAsia="方正仿宋_GBK" w:hAnsi="Times New Roman" w:cs="Times New Roman"/>
          <w:bCs/>
          <w:kern w:val="0"/>
          <w:sz w:val="32"/>
          <w:szCs w:val="32"/>
        </w:rPr>
      </w:pP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 xml:space="preserve">                             </w:t>
      </w:r>
      <w:r w:rsid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 xml:space="preserve">  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202</w:t>
      </w:r>
      <w:r w:rsidR="00621A2F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5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年</w:t>
      </w:r>
      <w:r w:rsidR="0065131D"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6</w:t>
      </w:r>
      <w:r w:rsidRPr="007526EC">
        <w:rPr>
          <w:rFonts w:ascii="Times New Roman" w:eastAsia="方正仿宋_GBK" w:hAnsi="Times New Roman" w:cs="Times New Roman" w:hint="eastAsia"/>
          <w:bCs/>
          <w:kern w:val="0"/>
          <w:sz w:val="32"/>
          <w:szCs w:val="32"/>
        </w:rPr>
        <w:t>月</w:t>
      </w:r>
    </w:p>
    <w:p w14:paraId="1B518323" w14:textId="77777777" w:rsidR="006848B6" w:rsidRPr="007526EC" w:rsidRDefault="006848B6" w:rsidP="006848B6">
      <w:pPr>
        <w:spacing w:line="300" w:lineRule="auto"/>
        <w:ind w:right="1280"/>
        <w:jc w:val="left"/>
        <w:rPr>
          <w:rFonts w:ascii="Times New Roman" w:eastAsia="方正仿宋_GBK" w:hAnsi="Times New Roman" w:cs="Times New Roman"/>
          <w:bCs/>
          <w:kern w:val="0"/>
          <w:sz w:val="32"/>
          <w:szCs w:val="32"/>
        </w:rPr>
        <w:sectPr w:rsidR="006848B6" w:rsidRPr="007526EC" w:rsidSect="007D7B0D">
          <w:footerReference w:type="default" r:id="rId8"/>
          <w:pgSz w:w="11906" w:h="16838" w:code="9"/>
          <w:pgMar w:top="2098" w:right="1588" w:bottom="1701" w:left="1588" w:header="1247" w:footer="1247" w:gutter="0"/>
          <w:pgNumType w:fmt="numberInDash"/>
          <w:cols w:space="425"/>
          <w:docGrid w:linePitch="312"/>
        </w:sectPr>
      </w:pPr>
    </w:p>
    <w:p w14:paraId="2120910F" w14:textId="77777777" w:rsidR="006848B6" w:rsidRPr="006848B6" w:rsidRDefault="006848B6" w:rsidP="006848B6">
      <w:pPr>
        <w:ind w:firstLineChars="71" w:firstLine="227"/>
        <w:rPr>
          <w:rFonts w:ascii="仿宋" w:eastAsia="仿宋" w:hAnsi="仿宋" w:hint="eastAsia"/>
          <w:sz w:val="32"/>
          <w:szCs w:val="32"/>
        </w:rPr>
      </w:pPr>
      <w:r w:rsidRPr="006848B6">
        <w:rPr>
          <w:rFonts w:ascii="仿宋" w:eastAsia="仿宋" w:hAnsi="仿宋" w:hint="eastAsia"/>
          <w:sz w:val="32"/>
          <w:szCs w:val="32"/>
        </w:rPr>
        <w:lastRenderedPageBreak/>
        <w:t>附件：服管中心 202</w:t>
      </w:r>
      <w:r w:rsidR="00621A2F">
        <w:rPr>
          <w:rFonts w:ascii="仿宋" w:eastAsia="仿宋" w:hAnsi="仿宋" w:hint="eastAsia"/>
          <w:sz w:val="32"/>
          <w:szCs w:val="32"/>
        </w:rPr>
        <w:t>4</w:t>
      </w:r>
      <w:r w:rsidRPr="006848B6">
        <w:rPr>
          <w:rFonts w:ascii="仿宋" w:eastAsia="仿宋" w:hAnsi="仿宋" w:hint="eastAsia"/>
          <w:sz w:val="32"/>
          <w:szCs w:val="32"/>
        </w:rPr>
        <w:t>年度整体绩效评价指标体系评分表</w:t>
      </w:r>
    </w:p>
    <w:p w14:paraId="7969C0E4" w14:textId="77777777" w:rsidR="006848B6" w:rsidRPr="006848B6" w:rsidRDefault="006848B6" w:rsidP="006848B6">
      <w:pPr>
        <w:ind w:firstLine="640"/>
        <w:rPr>
          <w:rFonts w:ascii="仿宋" w:eastAsia="仿宋" w:hAnsi="仿宋" w:hint="eastAsia"/>
          <w:sz w:val="32"/>
          <w:szCs w:val="32"/>
        </w:rPr>
        <w:sectPr w:rsidR="006848B6" w:rsidRPr="006848B6" w:rsidSect="009B6BB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1474" w:right="1247" w:bottom="1418" w:left="1247" w:header="851" w:footer="992" w:gutter="0"/>
          <w:cols w:space="425"/>
          <w:docGrid w:type="lines" w:linePitch="381"/>
        </w:sectPr>
      </w:pPr>
    </w:p>
    <w:tbl>
      <w:tblPr>
        <w:tblW w:w="0" w:type="auto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68"/>
        <w:gridCol w:w="3260"/>
        <w:gridCol w:w="3828"/>
        <w:gridCol w:w="850"/>
        <w:gridCol w:w="851"/>
        <w:gridCol w:w="3260"/>
      </w:tblGrid>
      <w:tr w:rsidR="006848B6" w:rsidRPr="000C16A9" w14:paraId="67322AD3" w14:textId="77777777" w:rsidTr="002735E9">
        <w:trPr>
          <w:trHeight w:val="600"/>
          <w:tblHeader/>
        </w:trPr>
        <w:tc>
          <w:tcPr>
            <w:tcW w:w="2268" w:type="dxa"/>
            <w:shd w:val="clear" w:color="auto" w:fill="auto"/>
            <w:vAlign w:val="center"/>
            <w:hideMark/>
          </w:tcPr>
          <w:p w14:paraId="6919DFDD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20AE1700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51B51C30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三级指标（参考）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073854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权重</w:t>
            </w:r>
          </w:p>
        </w:tc>
        <w:tc>
          <w:tcPr>
            <w:tcW w:w="851" w:type="dxa"/>
            <w:vAlign w:val="center"/>
          </w:tcPr>
          <w:p w14:paraId="2C08AEA8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得分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64212916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评价要点</w:t>
            </w:r>
          </w:p>
        </w:tc>
      </w:tr>
      <w:tr w:rsidR="006848B6" w:rsidRPr="000C16A9" w14:paraId="00548A40" w14:textId="77777777" w:rsidTr="002735E9">
        <w:trPr>
          <w:trHeight w:val="600"/>
        </w:trPr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14:paraId="0AA1C7D5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A部门决策（15分）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7B7BEE6C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A1决策机制（4分）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5C76A057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A11决策制度的规范性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F2143A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5AFEE11E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7F0F12E3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决策制度规范</w:t>
            </w:r>
          </w:p>
        </w:tc>
      </w:tr>
      <w:tr w:rsidR="006848B6" w:rsidRPr="000C16A9" w14:paraId="5D6B52D1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46486F6C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63E76896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3FA42F5D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A12决策流程的科学性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B9D9B4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2CE19CD8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664AC4C3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决策流程科学</w:t>
            </w:r>
          </w:p>
        </w:tc>
      </w:tr>
      <w:tr w:rsidR="006848B6" w:rsidRPr="000C16A9" w14:paraId="36A5C460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7954FDEE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4C9E83C7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78324DEB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A13决策执行监督制衡机制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E42E67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18D4ECFA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3B93F834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决策执行监督互相制衡</w:t>
            </w:r>
          </w:p>
        </w:tc>
      </w:tr>
      <w:tr w:rsidR="006848B6" w:rsidRPr="000C16A9" w14:paraId="4BD98983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106B566B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00DEFB8D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A2中长期规划（3分）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0564F7F0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A21中长期规划明确性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887002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463DB614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87F046C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中长期规划明确</w:t>
            </w:r>
          </w:p>
        </w:tc>
      </w:tr>
      <w:tr w:rsidR="006848B6" w:rsidRPr="000C16A9" w14:paraId="77AB4591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737D3E1A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26C471A5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594886B4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A22中长期规划与部门职能的匹配性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649755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040E7FF5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3B4F98F2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中长期规划与部门职能匹配</w:t>
            </w:r>
          </w:p>
        </w:tc>
      </w:tr>
      <w:tr w:rsidR="006848B6" w:rsidRPr="000C16A9" w14:paraId="79B60CC6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0098BAB9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7E40062C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A3年度工作计划（4分）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7939C450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A31年度工作计划明确性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2D1FE2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362CED74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749E5880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年度工作计划明确</w:t>
            </w:r>
          </w:p>
        </w:tc>
      </w:tr>
      <w:tr w:rsidR="006848B6" w:rsidRPr="000C16A9" w14:paraId="0A1E31D8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581505E2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398F95FB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547980B8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A32年度工作计划与部门职能的匹配性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4BF812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0178B398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0E8E74A9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年度工作计划与部门职能匹配</w:t>
            </w:r>
          </w:p>
        </w:tc>
      </w:tr>
      <w:tr w:rsidR="006848B6" w:rsidRPr="000C16A9" w14:paraId="390FC0FA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436ADE28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75D98CF1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A4部门预算编制（4分）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3600EAFE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A41预算编制科学规范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43EC69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34D165B1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60370034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预算编制科学</w:t>
            </w:r>
          </w:p>
        </w:tc>
      </w:tr>
      <w:tr w:rsidR="006848B6" w:rsidRPr="000C16A9" w14:paraId="36A40DC2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2C6B1ADA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23F1E37B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11B0A7B3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A42预算编制与重点工作任务的匹配性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1E327A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3E8351DB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EE808BD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预算编制与重点工作匹配</w:t>
            </w:r>
          </w:p>
        </w:tc>
      </w:tr>
      <w:tr w:rsidR="006848B6" w:rsidRPr="000C16A9" w14:paraId="34B8FB59" w14:textId="77777777" w:rsidTr="002735E9">
        <w:trPr>
          <w:trHeight w:val="600"/>
        </w:trPr>
        <w:tc>
          <w:tcPr>
            <w:tcW w:w="2268" w:type="dxa"/>
            <w:vMerge w:val="restart"/>
            <w:shd w:val="clear" w:color="auto" w:fill="auto"/>
            <w:noWrap/>
            <w:vAlign w:val="center"/>
            <w:hideMark/>
          </w:tcPr>
          <w:p w14:paraId="4EB08FD0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  <w:p w14:paraId="6689EB36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  <w:p w14:paraId="54116FDA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  <w:p w14:paraId="3BFCD3FD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  <w:p w14:paraId="6D5D69EC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  <w:p w14:paraId="33B57AD8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  <w:p w14:paraId="543690E7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  <w:p w14:paraId="4C61BEFD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  <w:p w14:paraId="5CE8DE47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  <w:p w14:paraId="6CA438FC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  <w:p w14:paraId="732B0AAA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  <w:p w14:paraId="554503FB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  <w:p w14:paraId="53B6A77F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B部门管理（20分）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2144A1E2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B1预算执行（5分）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61032069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B11部门预算执行率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FF36A8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0CE0B50F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238EB4C0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执行率是否达标</w:t>
            </w:r>
          </w:p>
        </w:tc>
      </w:tr>
      <w:tr w:rsidR="006848B6" w:rsidRPr="000C16A9" w14:paraId="7EFCC43F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378F57C1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11265976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0742CF40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B12“三公”经费控制率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157363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36F86C17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73578100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“三公经费”是否超支</w:t>
            </w:r>
          </w:p>
        </w:tc>
      </w:tr>
      <w:tr w:rsidR="006848B6" w:rsidRPr="000C16A9" w14:paraId="561D327E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4201B0C7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55E7A0ED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32158DBF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B13预决算信息公开情况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EBB691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10C7E53F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5FB24C12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848B6" w:rsidRPr="000C16A9" w14:paraId="38917CDA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3926F174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2609B547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B2收支管理（3分）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5D7C18DE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B21收支管理制度健全性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D2DFB3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40DCDB2D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73D11EA4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收支管理制度健全</w:t>
            </w:r>
          </w:p>
        </w:tc>
      </w:tr>
      <w:tr w:rsidR="006848B6" w:rsidRPr="000C16A9" w14:paraId="53F694A9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406F9A07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1474C86D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5F39B4D1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B22收支管理是否按制度执行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DAB11C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37C94A53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035331C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收支管理按制度执行</w:t>
            </w:r>
          </w:p>
        </w:tc>
      </w:tr>
      <w:tr w:rsidR="006848B6" w:rsidRPr="000C16A9" w14:paraId="446105F6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35B1E8EB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05414AD4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B3资产管理（2分）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34E0571F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B31资产管理制度健全性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7B0B44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146C02BA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0EB156F1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资产管理制度健全</w:t>
            </w:r>
          </w:p>
        </w:tc>
      </w:tr>
      <w:tr w:rsidR="006848B6" w:rsidRPr="000C16A9" w14:paraId="11A3B629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592E80DD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68127799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27831634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B32资产管理是否按制度执行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F798C3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37AC62CE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6B575D50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资产管理按制度执行</w:t>
            </w:r>
          </w:p>
        </w:tc>
      </w:tr>
      <w:tr w:rsidR="006848B6" w:rsidRPr="000C16A9" w14:paraId="52643284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508FEC2E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3C647DC6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B4政府采购管理（2分）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7639DF55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B41政府采购管理制度健全性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39A7E2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2FEA4113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8CF43AD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政府采购管理制度健全</w:t>
            </w:r>
          </w:p>
        </w:tc>
      </w:tr>
      <w:tr w:rsidR="006848B6" w:rsidRPr="000C16A9" w14:paraId="7A9EFF39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68F2D6A8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4721C9AA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76426867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B42政府采购管理是否按制度执行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CAC3BF7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26855902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4B47951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政府采购按制度执行</w:t>
            </w:r>
          </w:p>
        </w:tc>
      </w:tr>
      <w:tr w:rsidR="006848B6" w:rsidRPr="000C16A9" w14:paraId="7F72F3CC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40B23600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0FCE876D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B5内部控制管理（6分）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012E29E2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B51内部控制建设情况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0968F0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7B0BB4F9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0B2AAE72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是否有内部控制制度落实在手册等文本上</w:t>
            </w:r>
          </w:p>
        </w:tc>
      </w:tr>
      <w:tr w:rsidR="006848B6" w:rsidRPr="000C16A9" w14:paraId="7364D6AB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77FFD5A3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2CB3CA39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0861B7DD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B52内部控制执行情况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D753E2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0AB9BA3B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122A1498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是否按制度执行</w:t>
            </w:r>
          </w:p>
        </w:tc>
      </w:tr>
      <w:tr w:rsidR="006848B6" w:rsidRPr="000C16A9" w14:paraId="0A9F1884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7E8C5AF3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698A0DCB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704005C7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B53内部控制监督评价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2A85BF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7159E44C" w14:textId="77777777" w:rsidR="006848B6" w:rsidRPr="006848B6" w:rsidRDefault="00A2450F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209837BD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内控监督评价开展情况</w:t>
            </w:r>
          </w:p>
        </w:tc>
      </w:tr>
      <w:tr w:rsidR="006848B6" w:rsidRPr="000C16A9" w14:paraId="71EFD248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147C450A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7E71563D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B6预算绩效管理（2分）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5D06588C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B61组织管理情况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7FCC66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5CD14137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62BFC4DA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考察是否有预决算制度和岗位职责分配</w:t>
            </w:r>
          </w:p>
        </w:tc>
      </w:tr>
      <w:tr w:rsidR="006848B6" w:rsidRPr="000C16A9" w14:paraId="3A3D0823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1863145C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2C10DF2C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1E4E54FB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B62工作开展情况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1EEB4A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43354203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6D32358B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通过考察预算执行进度评价</w:t>
            </w:r>
          </w:p>
        </w:tc>
      </w:tr>
      <w:tr w:rsidR="006848B6" w:rsidRPr="000C16A9" w14:paraId="64F6FB45" w14:textId="77777777" w:rsidTr="002735E9">
        <w:trPr>
          <w:trHeight w:val="600"/>
        </w:trPr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14:paraId="526DFD42" w14:textId="77777777" w:rsidR="006848B6" w:rsidRPr="006848B6" w:rsidRDefault="006848B6" w:rsidP="00D67A46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C部门履职(部门职能履职情况)（3</w:t>
            </w:r>
            <w:r w:rsidR="00D67A4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60999EF2" w14:textId="77777777" w:rsidR="006848B6" w:rsidRPr="006848B6" w:rsidRDefault="006848B6" w:rsidP="00D67A46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C1加强建设工程社会保险费规范管理（</w:t>
            </w:r>
            <w:r w:rsidR="00D67A4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</w:t>
            </w: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00739F2E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C11年度任务计划是否完成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AE6573" w14:textId="77777777"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3376E065" w14:textId="77777777"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728B4C31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848B6" w:rsidRPr="000C16A9" w14:paraId="7F30B4C3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72126F7D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484BFE0E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265E2B71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C12年度任务计划完成质量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B5450D" w14:textId="77777777"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1626C3A4" w14:textId="77777777"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682C1BBB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848B6" w:rsidRPr="000C16A9" w14:paraId="6D902D4F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0A93A942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5DD10BBC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37BC256E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C13年度任务计划完成时效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F4C9A6" w14:textId="77777777" w:rsidR="006848B6" w:rsidRPr="006848B6" w:rsidRDefault="00F8747A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14E8B33C" w14:textId="77777777" w:rsidR="006848B6" w:rsidRPr="006848B6" w:rsidRDefault="00F8747A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3E30B4AD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是否按时完成</w:t>
            </w:r>
          </w:p>
        </w:tc>
      </w:tr>
      <w:tr w:rsidR="006848B6" w:rsidRPr="000C16A9" w14:paraId="55C14EF3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4F270F15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287A7B50" w14:textId="77777777" w:rsidR="006848B6" w:rsidRPr="006848B6" w:rsidRDefault="006848B6" w:rsidP="00D67A46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C2</w:t>
            </w:r>
            <w:r w:rsidR="00F8747A"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强化工资专户发放工资应用（</w:t>
            </w:r>
            <w:r w:rsidR="00D67A4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</w:t>
            </w:r>
            <w:r w:rsidR="00F8747A"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7DD96800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C21年度任务计划是否完成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77D432" w14:textId="77777777"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48142FF2" w14:textId="77777777"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9803014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848B6" w:rsidRPr="000C16A9" w14:paraId="4E4208FE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73FE9864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0929258C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0A923106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C22年度任务计划完成质量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6F5965" w14:textId="77777777"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3BC54398" w14:textId="77777777"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19BEF823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848B6" w:rsidRPr="000C16A9" w14:paraId="554BBD8C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565FCD8A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345D1C19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730BB34F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C23年度任务计划完成时效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EAE1CD" w14:textId="77777777" w:rsidR="006848B6" w:rsidRPr="006848B6" w:rsidRDefault="00F8747A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27E531F1" w14:textId="77777777" w:rsidR="006848B6" w:rsidRPr="006848B6" w:rsidRDefault="00F8747A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1EB9B46F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是否按时完成</w:t>
            </w:r>
          </w:p>
        </w:tc>
      </w:tr>
      <w:tr w:rsidR="006848B6" w:rsidRPr="000C16A9" w14:paraId="1C0C7474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55B378AD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6129765D" w14:textId="77777777" w:rsidR="006848B6" w:rsidRPr="006848B6" w:rsidRDefault="006848B6" w:rsidP="00D67A46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C3</w:t>
            </w:r>
            <w:r w:rsidR="00F8747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优化工地现场工人考勤管理</w:t>
            </w: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="00D67A4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</w:t>
            </w: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0EAEAEBF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C31年度任务计划是否完成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728A82" w14:textId="77777777"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6B38951C" w14:textId="77777777"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74BD44FC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848B6" w:rsidRPr="000C16A9" w14:paraId="344D47B2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24DC5830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342FFF4E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30623352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C32年度任务计划完成质量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579E6A" w14:textId="77777777"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3665293E" w14:textId="77777777"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61EBF61B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848B6" w:rsidRPr="000C16A9" w14:paraId="2F547851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13C441FF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6B248E4E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747428CA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C33年度任务计划完成时效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4DC14C" w14:textId="77777777" w:rsidR="006848B6" w:rsidRPr="006848B6" w:rsidRDefault="00F8747A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6CFD5A72" w14:textId="77777777" w:rsidR="006848B6" w:rsidRPr="006848B6" w:rsidRDefault="00F8747A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E83BF73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是否按时完成</w:t>
            </w:r>
          </w:p>
        </w:tc>
      </w:tr>
      <w:tr w:rsidR="006848B6" w:rsidRPr="000C16A9" w14:paraId="3DD820AD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56989796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36FC3F5E" w14:textId="77777777" w:rsidR="006848B6" w:rsidRPr="006848B6" w:rsidRDefault="008E59FE" w:rsidP="00D67A46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稳妥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推进</w:t>
            </w: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民工工资保证金管理工作（</w:t>
            </w:r>
            <w:r w:rsidR="00D67A4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</w:t>
            </w: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0617C5E1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C41年度任务计划是否完成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0EFC36" w14:textId="77777777"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2EEE9BA7" w14:textId="77777777"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12D62F0F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848B6" w:rsidRPr="000C16A9" w14:paraId="2ED8F28C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276A589A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35D5D7EC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67C9599D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C42年度任务计划完成质量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7FD6EB" w14:textId="77777777"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6D64CB03" w14:textId="77777777" w:rsidR="006848B6" w:rsidRPr="006848B6" w:rsidRDefault="00D67A4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ECD2388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848B6" w:rsidRPr="000C16A9" w14:paraId="073C3145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53DDAC0A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7A1DEAE6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68C96FA4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C43年度任务计划完成时效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CCCA9C" w14:textId="77777777" w:rsidR="006848B6" w:rsidRPr="006848B6" w:rsidRDefault="00F8747A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558588F4" w14:textId="77777777" w:rsidR="006848B6" w:rsidRPr="006848B6" w:rsidRDefault="00F8747A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7EE3E103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是否按时完成</w:t>
            </w:r>
          </w:p>
        </w:tc>
      </w:tr>
      <w:tr w:rsidR="006848B6" w:rsidRPr="000C16A9" w14:paraId="7D13108E" w14:textId="77777777" w:rsidTr="002735E9">
        <w:trPr>
          <w:trHeight w:val="600"/>
        </w:trPr>
        <w:tc>
          <w:tcPr>
            <w:tcW w:w="2268" w:type="dxa"/>
            <w:vMerge w:val="restart"/>
            <w:shd w:val="clear" w:color="auto" w:fill="auto"/>
            <w:noWrap/>
            <w:vAlign w:val="center"/>
            <w:hideMark/>
          </w:tcPr>
          <w:p w14:paraId="2B3ADD3D" w14:textId="77777777" w:rsidR="006848B6" w:rsidRPr="006848B6" w:rsidRDefault="006848B6" w:rsidP="00D67A46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D履职绩效（</w:t>
            </w:r>
            <w:r w:rsidR="00D67A4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28</w:t>
            </w: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0C463758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D1经济效益（10分）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7CC5D7B3" w14:textId="77777777" w:rsidR="006848B6" w:rsidRPr="006848B6" w:rsidRDefault="00621A2F" w:rsidP="002735E9">
            <w:pP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21A2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依规办理建设工程社会保险费结算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F0D8BA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14:paraId="4EB72439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62F57193" w14:textId="77777777" w:rsidR="006848B6" w:rsidRPr="006848B6" w:rsidRDefault="006848B6" w:rsidP="002735E9">
            <w:pPr>
              <w:widowControl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848B6" w:rsidRPr="000C16A9" w14:paraId="4B0E3946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5F6F16F6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3D0D37A" w14:textId="77777777" w:rsidR="006848B6" w:rsidRPr="006848B6" w:rsidRDefault="006848B6" w:rsidP="00D67A46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D2社会效益（1</w:t>
            </w:r>
            <w:r w:rsidR="00D67A4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3D4DCFAE" w14:textId="77777777" w:rsidR="006848B6" w:rsidRPr="006848B6" w:rsidRDefault="00621A2F" w:rsidP="003B77E8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21A2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保障施工人员工资权益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251050" w14:textId="77777777" w:rsidR="006848B6" w:rsidRPr="006848B6" w:rsidRDefault="006848B6" w:rsidP="00D67A46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D67A4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41EFBF8E" w14:textId="77777777" w:rsidR="006848B6" w:rsidRPr="006848B6" w:rsidRDefault="006848B6" w:rsidP="00D67A46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D67A4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2594730B" w14:textId="77777777" w:rsidR="006848B6" w:rsidRPr="006848B6" w:rsidRDefault="006848B6" w:rsidP="002735E9">
            <w:pPr>
              <w:widowControl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848B6" w:rsidRPr="000C16A9" w14:paraId="08E2C3E2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7BB808D2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5E374AB0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D3满意度（5分）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0A391915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人民群众的满意度是否提升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83F79F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20BF630F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6947F72F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12345工单满意度调查</w:t>
            </w:r>
          </w:p>
        </w:tc>
      </w:tr>
      <w:tr w:rsidR="006848B6" w:rsidRPr="000C16A9" w14:paraId="36E59410" w14:textId="77777777" w:rsidTr="002735E9">
        <w:trPr>
          <w:trHeight w:val="600"/>
        </w:trPr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14:paraId="7E81679A" w14:textId="77777777" w:rsidR="006848B6" w:rsidRPr="006848B6" w:rsidRDefault="006848B6" w:rsidP="006848B6">
            <w:pPr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E可持续发展能力（5分）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570691E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E1信息化建设情况（2分）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047D8C94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办公流程、业务开展是否能通过单位的信息系统实现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86B3B9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4DA9B59F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02A96072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通过单位的信息系统实现</w:t>
            </w:r>
          </w:p>
        </w:tc>
      </w:tr>
      <w:tr w:rsidR="006848B6" w:rsidRPr="000C16A9" w14:paraId="7F81D7C3" w14:textId="77777777" w:rsidTr="002735E9">
        <w:trPr>
          <w:trHeight w:val="600"/>
        </w:trPr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14:paraId="206DE875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337B954A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E2人力资源建设情况（2分）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271B07FC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单位人才培养计划、人才选拔运用、激励措施等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0E08B1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5C704657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5A4761DA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人员调整、培训、数据等计划措施齐全</w:t>
            </w:r>
          </w:p>
        </w:tc>
      </w:tr>
      <w:tr w:rsidR="006848B6" w:rsidRPr="000C16A9" w14:paraId="57B7C2D8" w14:textId="77777777" w:rsidTr="002735E9">
        <w:trPr>
          <w:trHeight w:val="1191"/>
        </w:trPr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333F3F70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1C717F3C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E3部门创新情况（1分）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14:paraId="492AE894" w14:textId="77777777" w:rsidR="006848B6" w:rsidRPr="001C52B0" w:rsidRDefault="001C52B0" w:rsidP="001C52B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1C52B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助力企业纾困解难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Pr="001C52B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落实工资保证金差异化存储政策，组织符合条件的企业申请减免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Pr="001C52B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帮助企业纾困解难、缓解企业资金压力、更好助力企业复工复产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29500F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61F0FE34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7554F7EA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848B6" w:rsidRPr="00533FBE" w14:paraId="57D6F8F5" w14:textId="77777777" w:rsidTr="002735E9">
        <w:trPr>
          <w:trHeight w:val="600"/>
        </w:trPr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14:paraId="3FBAB59B" w14:textId="77777777" w:rsidR="006848B6" w:rsidRPr="006848B6" w:rsidRDefault="006848B6" w:rsidP="006848B6">
            <w:pPr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F加减分项（≤5分）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78D5CCAD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F1加分项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14:paraId="3D1A1317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部门（单位）受到国务院、省级、市级嘉奖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5B3824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2858E4D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18B0F5EB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</w:tc>
      </w:tr>
      <w:tr w:rsidR="006848B6" w:rsidRPr="000C16A9" w14:paraId="5E90B2C0" w14:textId="77777777" w:rsidTr="002735E9">
        <w:trPr>
          <w:trHeight w:val="923"/>
        </w:trPr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14:paraId="6D19BEDF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0FBC521F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F2减分项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46A73253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部门（单位）或工作人员违法违纪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42636F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8ED6586" w14:textId="77777777" w:rsidR="006848B6" w:rsidRPr="006848B6" w:rsidRDefault="006848B6" w:rsidP="002735E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765CBB77" w14:textId="77777777" w:rsidR="006848B6" w:rsidRPr="006848B6" w:rsidRDefault="006848B6" w:rsidP="002735E9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6848B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酌情扣分</w:t>
            </w:r>
          </w:p>
        </w:tc>
      </w:tr>
    </w:tbl>
    <w:p w14:paraId="70264697" w14:textId="77777777" w:rsidR="006848B6" w:rsidRDefault="006848B6" w:rsidP="006848B6"/>
    <w:p w14:paraId="076EFCB4" w14:textId="77777777" w:rsidR="006848B6" w:rsidRPr="00496BDA" w:rsidRDefault="006848B6" w:rsidP="006848B6">
      <w:pPr>
        <w:spacing w:line="300" w:lineRule="auto"/>
        <w:ind w:right="1280"/>
        <w:jc w:val="left"/>
        <w:rPr>
          <w:rFonts w:ascii="仿宋" w:eastAsia="仿宋" w:hAnsi="仿宋" w:hint="eastAsia"/>
          <w:sz w:val="32"/>
          <w:szCs w:val="32"/>
        </w:rPr>
      </w:pPr>
    </w:p>
    <w:sectPr w:rsidR="006848B6" w:rsidRPr="00496BDA" w:rsidSect="009B6BB8">
      <w:type w:val="continuous"/>
      <w:pgSz w:w="16838" w:h="11906" w:orient="landscape" w:code="9"/>
      <w:pgMar w:top="1474" w:right="851" w:bottom="1247" w:left="1134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9E158" w14:textId="77777777" w:rsidR="000F2329" w:rsidRDefault="000F2329" w:rsidP="001A3475">
      <w:r>
        <w:separator/>
      </w:r>
    </w:p>
  </w:endnote>
  <w:endnote w:type="continuationSeparator" w:id="0">
    <w:p w14:paraId="0561F6A6" w14:textId="77777777" w:rsidR="000F2329" w:rsidRDefault="000F2329" w:rsidP="001A3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53758"/>
      <w:docPartObj>
        <w:docPartGallery w:val="Page Numbers (Bottom of Page)"/>
        <w:docPartUnique/>
      </w:docPartObj>
    </w:sdtPr>
    <w:sdtContent>
      <w:p w14:paraId="41F71F6F" w14:textId="77777777" w:rsidR="009E4177" w:rsidRDefault="00423796" w:rsidP="0026502F">
        <w:pPr>
          <w:pStyle w:val="a5"/>
          <w:jc w:val="center"/>
        </w:pPr>
        <w:r w:rsidRPr="009E417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E4177" w:rsidRPr="009E417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E417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A16CB" w:rsidRPr="003A16CB">
          <w:rPr>
            <w:rFonts w:ascii="Times New Roman" w:hAnsi="Times New Roman" w:cs="Times New Roman"/>
            <w:noProof/>
            <w:sz w:val="28"/>
            <w:szCs w:val="28"/>
            <w:lang w:val="zh-CN"/>
          </w:rPr>
          <w:t>-</w:t>
        </w:r>
        <w:r w:rsidR="003A16CB">
          <w:rPr>
            <w:rFonts w:ascii="Times New Roman" w:hAnsi="Times New Roman" w:cs="Times New Roman"/>
            <w:noProof/>
            <w:sz w:val="28"/>
            <w:szCs w:val="28"/>
          </w:rPr>
          <w:t xml:space="preserve"> 7 -</w:t>
        </w:r>
        <w:r w:rsidRPr="009E417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857DB" w14:textId="77777777" w:rsidR="006848B6" w:rsidRDefault="006848B6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605030"/>
      <w:docPartObj>
        <w:docPartGallery w:val="Page Numbers (Bottom of Page)"/>
        <w:docPartUnique/>
      </w:docPartObj>
    </w:sdtPr>
    <w:sdtContent>
      <w:p w14:paraId="1E63C1EF" w14:textId="77777777" w:rsidR="006848B6" w:rsidRDefault="006848B6" w:rsidP="00E914E0">
        <w:pPr>
          <w:pStyle w:val="a5"/>
          <w:ind w:firstLine="360"/>
          <w:jc w:val="center"/>
        </w:pPr>
        <w:r>
          <w:rPr>
            <w:rFonts w:hint="eastAsia"/>
          </w:rPr>
          <w:t>—</w:t>
        </w:r>
        <w:r w:rsidR="00423796" w:rsidRPr="004F50BB">
          <w:rPr>
            <w:sz w:val="28"/>
            <w:szCs w:val="28"/>
          </w:rPr>
          <w:fldChar w:fldCharType="begin"/>
        </w:r>
        <w:r w:rsidRPr="004F50BB">
          <w:rPr>
            <w:sz w:val="28"/>
            <w:szCs w:val="28"/>
          </w:rPr>
          <w:instrText xml:space="preserve"> PAGE   \* MERGEFORMAT </w:instrText>
        </w:r>
        <w:r w:rsidR="00423796" w:rsidRPr="004F50BB">
          <w:rPr>
            <w:sz w:val="28"/>
            <w:szCs w:val="28"/>
          </w:rPr>
          <w:fldChar w:fldCharType="separate"/>
        </w:r>
        <w:r w:rsidR="00586CD3" w:rsidRPr="00586CD3">
          <w:rPr>
            <w:noProof/>
            <w:sz w:val="28"/>
            <w:szCs w:val="28"/>
            <w:lang w:val="zh-CN"/>
          </w:rPr>
          <w:t>8</w:t>
        </w:r>
        <w:r w:rsidR="00423796" w:rsidRPr="004F50BB">
          <w:rPr>
            <w:sz w:val="28"/>
            <w:szCs w:val="28"/>
          </w:rPr>
          <w:fldChar w:fldCharType="end"/>
        </w:r>
        <w:r>
          <w:rPr>
            <w:rFonts w:hint="eastAsia"/>
          </w:rPr>
          <w:t>—</w:t>
        </w:r>
      </w:p>
    </w:sdtContent>
  </w:sdt>
  <w:p w14:paraId="7413ACFC" w14:textId="77777777" w:rsidR="006848B6" w:rsidRDefault="006848B6">
    <w:pPr>
      <w:pStyle w:val="a5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10AE8" w14:textId="77777777" w:rsidR="006848B6" w:rsidRDefault="006848B6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BAFDD" w14:textId="77777777" w:rsidR="000F2329" w:rsidRDefault="000F2329" w:rsidP="001A3475">
      <w:r>
        <w:separator/>
      </w:r>
    </w:p>
  </w:footnote>
  <w:footnote w:type="continuationSeparator" w:id="0">
    <w:p w14:paraId="48A0FC1C" w14:textId="77777777" w:rsidR="000F2329" w:rsidRDefault="000F2329" w:rsidP="001A3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6A865" w14:textId="77777777" w:rsidR="006848B6" w:rsidRDefault="006848B6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CC53" w14:textId="77777777" w:rsidR="006848B6" w:rsidRDefault="006848B6" w:rsidP="00E334C8">
    <w:pPr>
      <w:ind w:firstLine="5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F926E" w14:textId="77777777" w:rsidR="006848B6" w:rsidRDefault="006848B6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52F1A"/>
    <w:multiLevelType w:val="hybridMultilevel"/>
    <w:tmpl w:val="50B6B306"/>
    <w:lvl w:ilvl="0" w:tplc="2D36D6E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B358D7"/>
    <w:multiLevelType w:val="hybridMultilevel"/>
    <w:tmpl w:val="400C5946"/>
    <w:lvl w:ilvl="0" w:tplc="91AE5B84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548F283F"/>
    <w:multiLevelType w:val="hybridMultilevel"/>
    <w:tmpl w:val="AC9EBF6E"/>
    <w:lvl w:ilvl="0" w:tplc="1074B502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1799450295">
    <w:abstractNumId w:val="2"/>
  </w:num>
  <w:num w:numId="2" w16cid:durableId="1266965581">
    <w:abstractNumId w:val="0"/>
  </w:num>
  <w:num w:numId="3" w16cid:durableId="210456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3475"/>
    <w:rsid w:val="00012B2C"/>
    <w:rsid w:val="000143EF"/>
    <w:rsid w:val="000242DB"/>
    <w:rsid w:val="000266D9"/>
    <w:rsid w:val="00026FC5"/>
    <w:rsid w:val="00060BBE"/>
    <w:rsid w:val="000E6395"/>
    <w:rsid w:val="000F2329"/>
    <w:rsid w:val="001222E5"/>
    <w:rsid w:val="00140FE9"/>
    <w:rsid w:val="00154FF8"/>
    <w:rsid w:val="00170F49"/>
    <w:rsid w:val="00192CA2"/>
    <w:rsid w:val="001A3475"/>
    <w:rsid w:val="001A42D6"/>
    <w:rsid w:val="001C52B0"/>
    <w:rsid w:val="001D5D43"/>
    <w:rsid w:val="001E7C72"/>
    <w:rsid w:val="00212C65"/>
    <w:rsid w:val="0022098D"/>
    <w:rsid w:val="0026502F"/>
    <w:rsid w:val="00266DCC"/>
    <w:rsid w:val="002D6BD5"/>
    <w:rsid w:val="002F7880"/>
    <w:rsid w:val="00396019"/>
    <w:rsid w:val="003A16CB"/>
    <w:rsid w:val="003A6109"/>
    <w:rsid w:val="003B77E8"/>
    <w:rsid w:val="003D65C3"/>
    <w:rsid w:val="003E7C98"/>
    <w:rsid w:val="00423796"/>
    <w:rsid w:val="00435022"/>
    <w:rsid w:val="00483C0F"/>
    <w:rsid w:val="00496BDA"/>
    <w:rsid w:val="004B139A"/>
    <w:rsid w:val="00510E0F"/>
    <w:rsid w:val="00532AE9"/>
    <w:rsid w:val="005546EE"/>
    <w:rsid w:val="00556A1C"/>
    <w:rsid w:val="0056219B"/>
    <w:rsid w:val="00586CD3"/>
    <w:rsid w:val="00592E6E"/>
    <w:rsid w:val="005A0B00"/>
    <w:rsid w:val="005A43F5"/>
    <w:rsid w:val="005A4AFB"/>
    <w:rsid w:val="005A4FE5"/>
    <w:rsid w:val="005B2535"/>
    <w:rsid w:val="005D1A58"/>
    <w:rsid w:val="005D2DC9"/>
    <w:rsid w:val="006019F7"/>
    <w:rsid w:val="00621A2F"/>
    <w:rsid w:val="006236FE"/>
    <w:rsid w:val="00625232"/>
    <w:rsid w:val="0065131D"/>
    <w:rsid w:val="00657AF1"/>
    <w:rsid w:val="00662799"/>
    <w:rsid w:val="00672EEF"/>
    <w:rsid w:val="00682BC8"/>
    <w:rsid w:val="006848B6"/>
    <w:rsid w:val="00692E98"/>
    <w:rsid w:val="00704D15"/>
    <w:rsid w:val="00711780"/>
    <w:rsid w:val="007229EC"/>
    <w:rsid w:val="00722B2C"/>
    <w:rsid w:val="00734963"/>
    <w:rsid w:val="007526EC"/>
    <w:rsid w:val="007634A7"/>
    <w:rsid w:val="00764343"/>
    <w:rsid w:val="00771099"/>
    <w:rsid w:val="00776BAE"/>
    <w:rsid w:val="007C394A"/>
    <w:rsid w:val="007D24E9"/>
    <w:rsid w:val="007D7B0D"/>
    <w:rsid w:val="007F7CC7"/>
    <w:rsid w:val="0081361E"/>
    <w:rsid w:val="008177D6"/>
    <w:rsid w:val="008269D4"/>
    <w:rsid w:val="00845C92"/>
    <w:rsid w:val="008574F6"/>
    <w:rsid w:val="008635B1"/>
    <w:rsid w:val="008A7DE4"/>
    <w:rsid w:val="008C615A"/>
    <w:rsid w:val="008E59FE"/>
    <w:rsid w:val="008F0DA7"/>
    <w:rsid w:val="008F4330"/>
    <w:rsid w:val="009866E2"/>
    <w:rsid w:val="009A7D6C"/>
    <w:rsid w:val="009C5851"/>
    <w:rsid w:val="009D3237"/>
    <w:rsid w:val="009E4177"/>
    <w:rsid w:val="009E4F6A"/>
    <w:rsid w:val="00A05454"/>
    <w:rsid w:val="00A14AE1"/>
    <w:rsid w:val="00A2450F"/>
    <w:rsid w:val="00A93223"/>
    <w:rsid w:val="00AA292B"/>
    <w:rsid w:val="00AB16E9"/>
    <w:rsid w:val="00AC0854"/>
    <w:rsid w:val="00AF76CD"/>
    <w:rsid w:val="00B0468F"/>
    <w:rsid w:val="00B05105"/>
    <w:rsid w:val="00B10B6A"/>
    <w:rsid w:val="00B133EC"/>
    <w:rsid w:val="00B22050"/>
    <w:rsid w:val="00B2345D"/>
    <w:rsid w:val="00B416D8"/>
    <w:rsid w:val="00B6446B"/>
    <w:rsid w:val="00B96068"/>
    <w:rsid w:val="00BE0A61"/>
    <w:rsid w:val="00BE4B9D"/>
    <w:rsid w:val="00BF554F"/>
    <w:rsid w:val="00C0003F"/>
    <w:rsid w:val="00C03285"/>
    <w:rsid w:val="00C065B2"/>
    <w:rsid w:val="00C1773C"/>
    <w:rsid w:val="00C20F9B"/>
    <w:rsid w:val="00C37B35"/>
    <w:rsid w:val="00C41631"/>
    <w:rsid w:val="00C4291B"/>
    <w:rsid w:val="00C62C87"/>
    <w:rsid w:val="00C75B20"/>
    <w:rsid w:val="00CD0B9F"/>
    <w:rsid w:val="00CE0F38"/>
    <w:rsid w:val="00CE3140"/>
    <w:rsid w:val="00CF02DF"/>
    <w:rsid w:val="00D04521"/>
    <w:rsid w:val="00D56A1D"/>
    <w:rsid w:val="00D56DBE"/>
    <w:rsid w:val="00D657BC"/>
    <w:rsid w:val="00D67A46"/>
    <w:rsid w:val="00D74968"/>
    <w:rsid w:val="00D94B89"/>
    <w:rsid w:val="00DC4B61"/>
    <w:rsid w:val="00E02CBD"/>
    <w:rsid w:val="00E34333"/>
    <w:rsid w:val="00E7121B"/>
    <w:rsid w:val="00E84614"/>
    <w:rsid w:val="00E9626E"/>
    <w:rsid w:val="00ED740A"/>
    <w:rsid w:val="00EE5084"/>
    <w:rsid w:val="00F056A1"/>
    <w:rsid w:val="00F13802"/>
    <w:rsid w:val="00F41CA1"/>
    <w:rsid w:val="00F42060"/>
    <w:rsid w:val="00F5412C"/>
    <w:rsid w:val="00F673F8"/>
    <w:rsid w:val="00F75E45"/>
    <w:rsid w:val="00F82E0E"/>
    <w:rsid w:val="00F8747A"/>
    <w:rsid w:val="00F876A3"/>
    <w:rsid w:val="00F91CB7"/>
    <w:rsid w:val="00F96FF1"/>
    <w:rsid w:val="00FA41B1"/>
    <w:rsid w:val="00FD42B2"/>
    <w:rsid w:val="00FE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1BFFE5"/>
  <w15:docId w15:val="{91DDA4DD-AD9A-4A03-AC85-DACA182B2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4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34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A34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34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3475"/>
    <w:rPr>
      <w:sz w:val="18"/>
      <w:szCs w:val="18"/>
    </w:rPr>
  </w:style>
  <w:style w:type="paragraph" w:styleId="a7">
    <w:name w:val="List Paragraph"/>
    <w:basedOn w:val="a"/>
    <w:uiPriority w:val="34"/>
    <w:qFormat/>
    <w:rsid w:val="00E7121B"/>
    <w:pPr>
      <w:ind w:firstLineChars="200" w:firstLine="420"/>
    </w:pPr>
  </w:style>
  <w:style w:type="paragraph" w:styleId="a8">
    <w:name w:val="Date"/>
    <w:basedOn w:val="a"/>
    <w:next w:val="a"/>
    <w:link w:val="a9"/>
    <w:uiPriority w:val="99"/>
    <w:semiHidden/>
    <w:unhideWhenUsed/>
    <w:rsid w:val="006848B6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6848B6"/>
  </w:style>
  <w:style w:type="paragraph" w:styleId="aa">
    <w:name w:val="Normal (Web)"/>
    <w:basedOn w:val="a"/>
    <w:uiPriority w:val="99"/>
    <w:unhideWhenUsed/>
    <w:qFormat/>
    <w:rsid w:val="006513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2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6AE2AA-5C85-4B9D-9804-ECE15FC86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11</Pages>
  <Words>720</Words>
  <Characters>4107</Characters>
  <Application>Microsoft Office Word</Application>
  <DocSecurity>0</DocSecurity>
  <Lines>34</Lines>
  <Paragraphs>9</Paragraphs>
  <ScaleCrop>false</ScaleCrop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lys</dc:creator>
  <cp:keywords/>
  <dc:description/>
  <cp:lastModifiedBy>Sun Yucheng</cp:lastModifiedBy>
  <cp:revision>63</cp:revision>
  <cp:lastPrinted>2025-06-23T08:28:00Z</cp:lastPrinted>
  <dcterms:created xsi:type="dcterms:W3CDTF">2020-07-01T01:30:00Z</dcterms:created>
  <dcterms:modified xsi:type="dcterms:W3CDTF">2026-06-02T07:59:00Z</dcterms:modified>
</cp:coreProperties>
</file>